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28880" w14:textId="77777777" w:rsidR="00BA003E" w:rsidRDefault="00BF28A4">
      <w:pPr>
        <w:pStyle w:val="a4"/>
      </w:pPr>
      <w:r>
        <w:t>LETTER</w:t>
      </w:r>
      <w:r>
        <w:rPr>
          <w:spacing w:val="-4"/>
        </w:rPr>
        <w:t xml:space="preserve"> </w:t>
      </w:r>
      <w:r>
        <w:t>OF</w:t>
      </w:r>
      <w:r>
        <w:rPr>
          <w:spacing w:val="-13"/>
        </w:rPr>
        <w:t xml:space="preserve"> </w:t>
      </w:r>
      <w:r>
        <w:rPr>
          <w:spacing w:val="-2"/>
        </w:rPr>
        <w:t>INDEMNITY</w:t>
      </w:r>
    </w:p>
    <w:p w14:paraId="2D4B7164" w14:textId="77777777" w:rsidR="00BA003E" w:rsidRDefault="00BA003E">
      <w:pPr>
        <w:pStyle w:val="a3"/>
        <w:spacing w:before="141"/>
        <w:rPr>
          <w:b/>
          <w:sz w:val="36"/>
        </w:rPr>
      </w:pPr>
    </w:p>
    <w:p w14:paraId="4249C978" w14:textId="18CD3714" w:rsidR="00BA003E" w:rsidRDefault="00BF28A4">
      <w:pPr>
        <w:pStyle w:val="a3"/>
        <w:spacing w:line="312" w:lineRule="auto"/>
        <w:ind w:left="538" w:right="110" w:hanging="426"/>
        <w:jc w:val="both"/>
      </w:pPr>
      <w:r>
        <w:t>TO: Evergreen Line, a joint service consisting</w:t>
      </w:r>
      <w:r>
        <w:rPr>
          <w:spacing w:val="-1"/>
        </w:rPr>
        <w:t xml:space="preserve"> </w:t>
      </w:r>
      <w:r>
        <w:t>of Evergreen Marine Corp. (Taiwan) Ltd., Evergreen Marine (UK) Ltd., Italia Marittima S.p.A., Evergreen Marine (Hong Kong) Ltd., Evergreen Marine</w:t>
      </w:r>
      <w:r>
        <w:rPr>
          <w:spacing w:val="-3"/>
        </w:rPr>
        <w:t xml:space="preserve"> </w:t>
      </w:r>
      <w:r>
        <w:t>(Asia)</w:t>
      </w:r>
      <w:r>
        <w:rPr>
          <w:spacing w:val="-3"/>
        </w:rPr>
        <w:t xml:space="preserve"> </w:t>
      </w:r>
      <w:r>
        <w:t>Pte. Ltd. and</w:t>
      </w:r>
      <w:r>
        <w:rPr>
          <w:spacing w:val="-2"/>
        </w:rPr>
        <w:t xml:space="preserve"> </w:t>
      </w:r>
      <w:r>
        <w:t>Evergreen</w:t>
      </w:r>
      <w:r>
        <w:rPr>
          <w:spacing w:val="-2"/>
        </w:rPr>
        <w:t xml:space="preserve"> </w:t>
      </w:r>
      <w:r>
        <w:t>Marine</w:t>
      </w:r>
      <w:r>
        <w:rPr>
          <w:spacing w:val="-3"/>
        </w:rPr>
        <w:t xml:space="preserve"> </w:t>
      </w:r>
      <w:r>
        <w:t>(Singapore)</w:t>
      </w:r>
      <w:r>
        <w:rPr>
          <w:spacing w:val="-3"/>
        </w:rPr>
        <w:t xml:space="preserve"> </w:t>
      </w:r>
      <w:r>
        <w:t>Pte. Ltd.</w:t>
      </w:r>
      <w:r w:rsidR="00E40AA3">
        <w:t xml:space="preserve"> </w:t>
      </w:r>
      <w:r w:rsidR="005C3733" w:rsidRPr="005C3733">
        <w:rPr>
          <w:rFonts w:eastAsiaTheme="minorEastAsia"/>
          <w:lang w:eastAsia="zh-TW"/>
        </w:rPr>
        <w:t>(</w:t>
      </w:r>
      <w:r w:rsidR="005C3733" w:rsidRPr="005C3733">
        <w:rPr>
          <w:rFonts w:eastAsia="新細明體"/>
          <w:lang w:eastAsia="zh-TW"/>
        </w:rPr>
        <w:t>hereinafter called “Beneficiary”)</w:t>
      </w:r>
      <w:r>
        <w:t xml:space="preserve"> and/or the</w:t>
      </w:r>
      <w:r>
        <w:rPr>
          <w:spacing w:val="-3"/>
        </w:rPr>
        <w:t xml:space="preserve"> </w:t>
      </w:r>
      <w:r>
        <w:t>offices/agents</w:t>
      </w:r>
      <w:r>
        <w:rPr>
          <w:spacing w:val="-2"/>
        </w:rPr>
        <w:t xml:space="preserve"> </w:t>
      </w:r>
      <w:r>
        <w:t>of the</w:t>
      </w:r>
      <w:r>
        <w:rPr>
          <w:spacing w:val="-4"/>
        </w:rPr>
        <w:t xml:space="preserve"> </w:t>
      </w:r>
      <w:r>
        <w:t>Beneficiary</w:t>
      </w:r>
      <w:r>
        <w:rPr>
          <w:spacing w:val="-10"/>
        </w:rPr>
        <w:t xml:space="preserve"> </w:t>
      </w:r>
      <w:r>
        <w:t>and/or</w:t>
      </w:r>
      <w:r>
        <w:rPr>
          <w:spacing w:val="-4"/>
        </w:rPr>
        <w:t xml:space="preserve"> </w:t>
      </w:r>
      <w:r>
        <w:t>the</w:t>
      </w:r>
      <w:r>
        <w:rPr>
          <w:spacing w:val="-5"/>
        </w:rPr>
        <w:t xml:space="preserve"> </w:t>
      </w:r>
      <w:r>
        <w:t>vessel</w:t>
      </w:r>
      <w:r>
        <w:rPr>
          <w:spacing w:val="-4"/>
        </w:rPr>
        <w:t xml:space="preserve"> </w:t>
      </w:r>
      <w:r>
        <w:t>owner/provider/operator</w:t>
      </w:r>
      <w:r>
        <w:rPr>
          <w:spacing w:val="-2"/>
        </w:rPr>
        <w:t xml:space="preserve"> </w:t>
      </w:r>
      <w:r>
        <w:t>(hereinafter</w:t>
      </w:r>
      <w:r>
        <w:rPr>
          <w:spacing w:val="-3"/>
        </w:rPr>
        <w:t xml:space="preserve"> </w:t>
      </w:r>
      <w:r>
        <w:t>called</w:t>
      </w:r>
      <w:r>
        <w:rPr>
          <w:spacing w:val="-4"/>
        </w:rPr>
        <w:t xml:space="preserve"> </w:t>
      </w:r>
      <w:r>
        <w:t>as</w:t>
      </w:r>
      <w:r>
        <w:rPr>
          <w:spacing w:val="-3"/>
        </w:rPr>
        <w:t xml:space="preserve"> </w:t>
      </w:r>
      <w:r>
        <w:t xml:space="preserve">“EVERGREEN </w:t>
      </w:r>
      <w:r>
        <w:rPr>
          <w:spacing w:val="-2"/>
        </w:rPr>
        <w:t>LINE”).</w:t>
      </w:r>
    </w:p>
    <w:p w14:paraId="23C2C6A7" w14:textId="77777777" w:rsidR="00BA003E" w:rsidRDefault="00BA003E">
      <w:pPr>
        <w:pStyle w:val="a3"/>
        <w:spacing w:before="90"/>
      </w:pPr>
    </w:p>
    <w:p w14:paraId="024BC824" w14:textId="77777777" w:rsidR="00BA003E" w:rsidRDefault="00BF28A4">
      <w:pPr>
        <w:pStyle w:val="a3"/>
        <w:tabs>
          <w:tab w:val="left" w:pos="3819"/>
        </w:tabs>
        <w:spacing w:line="314" w:lineRule="auto"/>
        <w:ind w:left="112" w:right="106"/>
        <w:jc w:val="both"/>
      </w:pPr>
      <w:r>
        <w:t>We,</w:t>
      </w:r>
      <w:r>
        <w:rPr>
          <w:spacing w:val="62"/>
        </w:rPr>
        <w:t xml:space="preserve"> </w:t>
      </w:r>
      <w:permStart w:id="134698603" w:edGrp="everyone"/>
      <w:r>
        <w:rPr>
          <w:u w:val="single"/>
        </w:rPr>
        <w:tab/>
      </w:r>
      <w:permEnd w:id="134698603"/>
      <w:r>
        <w:t>, the undersigned company, on our behalf and on behalf of Merchant of Bill of Lading, hereby request Evergreen Line to accept our Shipment to be carried/transported</w:t>
      </w:r>
      <w:r>
        <w:rPr>
          <w:spacing w:val="-1"/>
        </w:rPr>
        <w:t xml:space="preserve"> </w:t>
      </w:r>
      <w:r>
        <w:t>by</w:t>
      </w:r>
      <w:r>
        <w:rPr>
          <w:spacing w:val="-9"/>
        </w:rPr>
        <w:t xml:space="preserve"> </w:t>
      </w:r>
      <w:r>
        <w:t>Shipper’s</w:t>
      </w:r>
      <w:r>
        <w:rPr>
          <w:spacing w:val="-4"/>
        </w:rPr>
        <w:t xml:space="preserve"> </w:t>
      </w:r>
      <w:r>
        <w:t>Own</w:t>
      </w:r>
      <w:r>
        <w:rPr>
          <w:spacing w:val="-4"/>
        </w:rPr>
        <w:t xml:space="preserve"> </w:t>
      </w:r>
      <w:r>
        <w:t>Container</w:t>
      </w:r>
      <w:r>
        <w:rPr>
          <w:spacing w:val="-2"/>
        </w:rPr>
        <w:t xml:space="preserve"> </w:t>
      </w:r>
      <w:r>
        <w:t>(SOC)</w:t>
      </w:r>
      <w:r>
        <w:rPr>
          <w:spacing w:val="-4"/>
        </w:rPr>
        <w:t xml:space="preserve"> </w:t>
      </w:r>
      <w:r>
        <w:t>and</w:t>
      </w:r>
      <w:r>
        <w:rPr>
          <w:spacing w:val="-4"/>
        </w:rPr>
        <w:t xml:space="preserve"> </w:t>
      </w:r>
      <w:r>
        <w:t>we</w:t>
      </w:r>
      <w:r>
        <w:rPr>
          <w:spacing w:val="-5"/>
        </w:rPr>
        <w:t xml:space="preserve"> </w:t>
      </w:r>
      <w:r>
        <w:t>hereby</w:t>
      </w:r>
      <w:r>
        <w:rPr>
          <w:spacing w:val="-9"/>
        </w:rPr>
        <w:t xml:space="preserve"> </w:t>
      </w:r>
      <w:r>
        <w:t>issue</w:t>
      </w:r>
      <w:r>
        <w:rPr>
          <w:spacing w:val="-5"/>
        </w:rPr>
        <w:t xml:space="preserve"> </w:t>
      </w:r>
      <w:r>
        <w:t>this</w:t>
      </w:r>
      <w:r>
        <w:rPr>
          <w:spacing w:val="-2"/>
        </w:rPr>
        <w:t xml:space="preserve"> </w:t>
      </w:r>
      <w:r>
        <w:t>Letter</w:t>
      </w:r>
      <w:r>
        <w:rPr>
          <w:spacing w:val="-2"/>
        </w:rPr>
        <w:t xml:space="preserve"> </w:t>
      </w:r>
      <w:r>
        <w:t>of Indemnity to EVERGREEN LINE in return.</w:t>
      </w:r>
    </w:p>
    <w:p w14:paraId="3049CDE4" w14:textId="77777777" w:rsidR="00BA003E" w:rsidRDefault="00BA003E">
      <w:pPr>
        <w:pStyle w:val="a3"/>
        <w:spacing w:before="79"/>
      </w:pPr>
    </w:p>
    <w:p w14:paraId="1A6C823E" w14:textId="77777777" w:rsidR="00BA003E" w:rsidRDefault="00BF28A4">
      <w:pPr>
        <w:pStyle w:val="a5"/>
        <w:numPr>
          <w:ilvl w:val="0"/>
          <w:numId w:val="2"/>
        </w:numPr>
        <w:tabs>
          <w:tab w:val="left" w:pos="380"/>
          <w:tab w:val="left" w:pos="5422"/>
        </w:tabs>
        <w:spacing w:line="312" w:lineRule="auto"/>
        <w:ind w:right="110" w:firstLine="0"/>
        <w:rPr>
          <w:sz w:val="24"/>
        </w:rPr>
      </w:pPr>
      <w:permStart w:id="1322399806" w:edGrp="everyone"/>
      <w:permEnd w:id="1322399806"/>
      <w:r>
        <w:rPr>
          <w:sz w:val="24"/>
        </w:rPr>
        <w:t>This</w:t>
      </w:r>
      <w:r>
        <w:rPr>
          <w:spacing w:val="-1"/>
          <w:sz w:val="24"/>
        </w:rPr>
        <w:t xml:space="preserve"> </w:t>
      </w:r>
      <w:r>
        <w:rPr>
          <w:sz w:val="24"/>
        </w:rPr>
        <w:t>Letter</w:t>
      </w:r>
      <w:r>
        <w:rPr>
          <w:spacing w:val="-2"/>
          <w:sz w:val="24"/>
        </w:rPr>
        <w:t xml:space="preserve"> </w:t>
      </w:r>
      <w:r>
        <w:rPr>
          <w:sz w:val="24"/>
        </w:rPr>
        <w:t>of</w:t>
      </w:r>
      <w:r>
        <w:rPr>
          <w:spacing w:val="-2"/>
          <w:sz w:val="24"/>
        </w:rPr>
        <w:t xml:space="preserve"> </w:t>
      </w:r>
      <w:r>
        <w:rPr>
          <w:sz w:val="24"/>
        </w:rPr>
        <w:t>Indemnity</w:t>
      </w:r>
      <w:r>
        <w:rPr>
          <w:spacing w:val="-7"/>
          <w:sz w:val="24"/>
        </w:rPr>
        <w:t xml:space="preserve"> </w:t>
      </w:r>
      <w:r>
        <w:rPr>
          <w:sz w:val="24"/>
        </w:rPr>
        <w:t>is</w:t>
      </w:r>
      <w:r>
        <w:rPr>
          <w:spacing w:val="-3"/>
          <w:sz w:val="24"/>
        </w:rPr>
        <w:t xml:space="preserve"> </w:t>
      </w:r>
      <w:r>
        <w:rPr>
          <w:sz w:val="24"/>
        </w:rPr>
        <w:t>valid</w:t>
      </w:r>
      <w:r>
        <w:rPr>
          <w:spacing w:val="-2"/>
          <w:sz w:val="24"/>
        </w:rPr>
        <w:t xml:space="preserve"> </w:t>
      </w:r>
      <w:r>
        <w:rPr>
          <w:sz w:val="24"/>
        </w:rPr>
        <w:t>for</w:t>
      </w:r>
      <w:r>
        <w:rPr>
          <w:spacing w:val="-1"/>
          <w:sz w:val="24"/>
        </w:rPr>
        <w:t xml:space="preserve"> </w:t>
      </w:r>
      <w:r>
        <w:rPr>
          <w:sz w:val="24"/>
        </w:rPr>
        <w:t>all</w:t>
      </w:r>
      <w:r>
        <w:rPr>
          <w:spacing w:val="-2"/>
          <w:sz w:val="24"/>
        </w:rPr>
        <w:t xml:space="preserve"> </w:t>
      </w:r>
      <w:r>
        <w:rPr>
          <w:sz w:val="24"/>
        </w:rPr>
        <w:t>bookings</w:t>
      </w:r>
      <w:r>
        <w:rPr>
          <w:spacing w:val="-3"/>
          <w:sz w:val="24"/>
        </w:rPr>
        <w:t xml:space="preserve"> </w:t>
      </w:r>
      <w:r>
        <w:rPr>
          <w:sz w:val="24"/>
        </w:rPr>
        <w:t>placed</w:t>
      </w:r>
      <w:r>
        <w:rPr>
          <w:spacing w:val="-2"/>
          <w:sz w:val="24"/>
        </w:rPr>
        <w:t xml:space="preserve"> </w:t>
      </w:r>
      <w:r>
        <w:rPr>
          <w:sz w:val="24"/>
        </w:rPr>
        <w:t>with your</w:t>
      </w:r>
      <w:r>
        <w:rPr>
          <w:spacing w:val="-1"/>
          <w:sz w:val="24"/>
        </w:rPr>
        <w:t xml:space="preserve"> </w:t>
      </w:r>
      <w:r>
        <w:rPr>
          <w:sz w:val="24"/>
        </w:rPr>
        <w:t>good</w:t>
      </w:r>
      <w:r>
        <w:rPr>
          <w:spacing w:val="-1"/>
          <w:sz w:val="24"/>
        </w:rPr>
        <w:t xml:space="preserve"> </w:t>
      </w:r>
      <w:r>
        <w:rPr>
          <w:sz w:val="24"/>
        </w:rPr>
        <w:t>company</w:t>
      </w:r>
      <w:r>
        <w:rPr>
          <w:spacing w:val="-7"/>
          <w:sz w:val="24"/>
        </w:rPr>
        <w:t xml:space="preserve"> </w:t>
      </w:r>
      <w:r>
        <w:rPr>
          <w:sz w:val="24"/>
        </w:rPr>
        <w:t>within</w:t>
      </w:r>
      <w:r>
        <w:rPr>
          <w:spacing w:val="-1"/>
          <w:sz w:val="24"/>
        </w:rPr>
        <w:t xml:space="preserve"> </w:t>
      </w:r>
      <w:r>
        <w:rPr>
          <w:sz w:val="24"/>
        </w:rPr>
        <w:t>a</w:t>
      </w:r>
      <w:r>
        <w:rPr>
          <w:spacing w:val="-3"/>
          <w:sz w:val="24"/>
        </w:rPr>
        <w:t xml:space="preserve"> </w:t>
      </w:r>
      <w:r>
        <w:rPr>
          <w:sz w:val="24"/>
        </w:rPr>
        <w:t>period of</w:t>
      </w:r>
      <w:r>
        <w:rPr>
          <w:spacing w:val="59"/>
          <w:sz w:val="24"/>
        </w:rPr>
        <w:t xml:space="preserve"> </w:t>
      </w:r>
      <w:permStart w:id="593171814" w:edGrp="everyone"/>
      <w:r>
        <w:rPr>
          <w:spacing w:val="80"/>
          <w:w w:val="150"/>
          <w:sz w:val="24"/>
          <w:u w:val="single"/>
        </w:rPr>
        <w:t xml:space="preserve">   </w:t>
      </w:r>
      <w:r>
        <w:rPr>
          <w:spacing w:val="35"/>
          <w:w w:val="150"/>
          <w:sz w:val="24"/>
        </w:rPr>
        <w:t xml:space="preserve"> </w:t>
      </w:r>
      <w:permEnd w:id="593171814"/>
      <w:r>
        <w:rPr>
          <w:sz w:val="24"/>
        </w:rPr>
        <w:t>months/years ending on</w:t>
      </w:r>
      <w:r>
        <w:rPr>
          <w:spacing w:val="40"/>
          <w:sz w:val="24"/>
        </w:rPr>
        <w:t xml:space="preserve"> </w:t>
      </w:r>
      <w:permStart w:id="1956258573" w:edGrp="everyone"/>
      <w:r>
        <w:rPr>
          <w:sz w:val="24"/>
          <w:u w:val="single"/>
        </w:rPr>
        <w:tab/>
      </w:r>
      <w:permEnd w:id="1956258573"/>
      <w:r>
        <w:rPr>
          <w:sz w:val="24"/>
        </w:rPr>
        <w:t xml:space="preserve"> (date/month/year).</w:t>
      </w:r>
    </w:p>
    <w:p w14:paraId="4FCD49E8" w14:textId="77777777" w:rsidR="00BA003E" w:rsidRDefault="00BA003E">
      <w:pPr>
        <w:pStyle w:val="a3"/>
        <w:spacing w:before="86"/>
      </w:pPr>
    </w:p>
    <w:p w14:paraId="11992AC4" w14:textId="77777777" w:rsidR="00BA003E" w:rsidRDefault="00BF28A4">
      <w:pPr>
        <w:pStyle w:val="a5"/>
        <w:numPr>
          <w:ilvl w:val="0"/>
          <w:numId w:val="2"/>
        </w:numPr>
        <w:tabs>
          <w:tab w:val="left" w:pos="380"/>
          <w:tab w:val="left" w:pos="3720"/>
        </w:tabs>
        <w:spacing w:line="312" w:lineRule="auto"/>
        <w:ind w:right="109" w:firstLine="0"/>
        <w:rPr>
          <w:sz w:val="24"/>
        </w:rPr>
      </w:pPr>
      <w:r>
        <w:rPr>
          <w:sz w:val="24"/>
        </w:rPr>
        <w:t>This</w:t>
      </w:r>
      <w:r>
        <w:rPr>
          <w:spacing w:val="-2"/>
          <w:sz w:val="24"/>
        </w:rPr>
        <w:t xml:space="preserve"> </w:t>
      </w:r>
      <w:r>
        <w:rPr>
          <w:sz w:val="24"/>
        </w:rPr>
        <w:t>Letter</w:t>
      </w:r>
      <w:r>
        <w:rPr>
          <w:spacing w:val="-2"/>
          <w:sz w:val="24"/>
        </w:rPr>
        <w:t xml:space="preserve"> </w:t>
      </w:r>
      <w:r>
        <w:rPr>
          <w:sz w:val="24"/>
        </w:rPr>
        <w:t>of</w:t>
      </w:r>
      <w:r>
        <w:rPr>
          <w:spacing w:val="-1"/>
          <w:sz w:val="24"/>
        </w:rPr>
        <w:t xml:space="preserve"> </w:t>
      </w:r>
      <w:r>
        <w:rPr>
          <w:sz w:val="24"/>
        </w:rPr>
        <w:t>Indemnity</w:t>
      </w:r>
      <w:r>
        <w:rPr>
          <w:spacing w:val="-8"/>
          <w:sz w:val="24"/>
        </w:rPr>
        <w:t xml:space="preserve"> </w:t>
      </w:r>
      <w:r>
        <w:rPr>
          <w:sz w:val="24"/>
        </w:rPr>
        <w:t>will</w:t>
      </w:r>
      <w:r>
        <w:rPr>
          <w:spacing w:val="-2"/>
          <w:sz w:val="24"/>
        </w:rPr>
        <w:t xml:space="preserve"> </w:t>
      </w:r>
      <w:r>
        <w:rPr>
          <w:sz w:val="24"/>
        </w:rPr>
        <w:t>apply</w:t>
      </w:r>
      <w:r>
        <w:rPr>
          <w:spacing w:val="-10"/>
          <w:sz w:val="24"/>
        </w:rPr>
        <w:t xml:space="preserve"> </w:t>
      </w:r>
      <w:r>
        <w:rPr>
          <w:sz w:val="24"/>
        </w:rPr>
        <w:t>to</w:t>
      </w:r>
      <w:r>
        <w:rPr>
          <w:spacing w:val="-2"/>
          <w:sz w:val="24"/>
        </w:rPr>
        <w:t xml:space="preserve"> </w:t>
      </w:r>
      <w:r>
        <w:rPr>
          <w:sz w:val="24"/>
        </w:rPr>
        <w:t>all</w:t>
      </w:r>
      <w:r>
        <w:rPr>
          <w:spacing w:val="-2"/>
          <w:sz w:val="24"/>
        </w:rPr>
        <w:t xml:space="preserve"> </w:t>
      </w:r>
      <w:r>
        <w:rPr>
          <w:sz w:val="24"/>
        </w:rPr>
        <w:t>our</w:t>
      </w:r>
      <w:r>
        <w:rPr>
          <w:spacing w:val="-2"/>
          <w:sz w:val="24"/>
        </w:rPr>
        <w:t xml:space="preserve"> </w:t>
      </w:r>
      <w:r>
        <w:rPr>
          <w:sz w:val="24"/>
        </w:rPr>
        <w:t>shipment</w:t>
      </w:r>
      <w:r>
        <w:rPr>
          <w:spacing w:val="-2"/>
          <w:sz w:val="24"/>
        </w:rPr>
        <w:t xml:space="preserve"> </w:t>
      </w:r>
      <w:r>
        <w:rPr>
          <w:sz w:val="24"/>
        </w:rPr>
        <w:t>from</w:t>
      </w:r>
      <w:r>
        <w:rPr>
          <w:spacing w:val="-2"/>
          <w:sz w:val="24"/>
        </w:rPr>
        <w:t xml:space="preserve"> </w:t>
      </w:r>
      <w:r>
        <w:rPr>
          <w:sz w:val="24"/>
        </w:rPr>
        <w:t>the</w:t>
      </w:r>
      <w:r>
        <w:rPr>
          <w:spacing w:val="-3"/>
          <w:sz w:val="24"/>
        </w:rPr>
        <w:t xml:space="preserve"> </w:t>
      </w:r>
      <w:r>
        <w:rPr>
          <w:sz w:val="24"/>
        </w:rPr>
        <w:t>date</w:t>
      </w:r>
      <w:r>
        <w:rPr>
          <w:spacing w:val="-2"/>
          <w:sz w:val="24"/>
        </w:rPr>
        <w:t xml:space="preserve"> </w:t>
      </w:r>
      <w:r>
        <w:rPr>
          <w:sz w:val="24"/>
        </w:rPr>
        <w:t>hereof</w:t>
      </w:r>
      <w:r>
        <w:rPr>
          <w:spacing w:val="-2"/>
          <w:sz w:val="24"/>
        </w:rPr>
        <w:t xml:space="preserve"> </w:t>
      </w:r>
      <w:r>
        <w:rPr>
          <w:sz w:val="24"/>
        </w:rPr>
        <w:t>and</w:t>
      </w:r>
      <w:r>
        <w:rPr>
          <w:spacing w:val="-2"/>
          <w:sz w:val="24"/>
        </w:rPr>
        <w:t xml:space="preserve"> </w:t>
      </w:r>
      <w:r>
        <w:rPr>
          <w:sz w:val="24"/>
        </w:rPr>
        <w:t>till</w:t>
      </w:r>
      <w:r>
        <w:rPr>
          <w:spacing w:val="-2"/>
          <w:sz w:val="24"/>
        </w:rPr>
        <w:t xml:space="preserve"> </w:t>
      </w:r>
      <w:r>
        <w:rPr>
          <w:sz w:val="24"/>
        </w:rPr>
        <w:t>the</w:t>
      </w:r>
      <w:r>
        <w:rPr>
          <w:spacing w:val="-5"/>
          <w:sz w:val="24"/>
        </w:rPr>
        <w:t xml:space="preserve"> </w:t>
      </w:r>
      <w:r>
        <w:rPr>
          <w:sz w:val="24"/>
        </w:rPr>
        <w:t>expiration or</w:t>
      </w:r>
      <w:r>
        <w:rPr>
          <w:spacing w:val="-15"/>
          <w:sz w:val="24"/>
        </w:rPr>
        <w:t xml:space="preserve"> </w:t>
      </w:r>
      <w:r>
        <w:rPr>
          <w:sz w:val="24"/>
        </w:rPr>
        <w:t>termination</w:t>
      </w:r>
      <w:r>
        <w:rPr>
          <w:spacing w:val="-15"/>
          <w:sz w:val="24"/>
        </w:rPr>
        <w:t xml:space="preserve"> </w:t>
      </w:r>
      <w:r>
        <w:rPr>
          <w:sz w:val="24"/>
        </w:rPr>
        <w:t>date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Contract</w:t>
      </w:r>
      <w:r>
        <w:rPr>
          <w:spacing w:val="-15"/>
          <w:sz w:val="24"/>
        </w:rPr>
        <w:t xml:space="preserve"> </w:t>
      </w:r>
      <w:r>
        <w:rPr>
          <w:sz w:val="24"/>
        </w:rPr>
        <w:t>between</w:t>
      </w:r>
      <w:r>
        <w:rPr>
          <w:spacing w:val="-15"/>
          <w:sz w:val="24"/>
        </w:rPr>
        <w:t xml:space="preserve"> </w:t>
      </w:r>
      <w:r>
        <w:rPr>
          <w:sz w:val="24"/>
        </w:rPr>
        <w:t>Evergreen</w:t>
      </w:r>
      <w:r>
        <w:rPr>
          <w:spacing w:val="-15"/>
          <w:sz w:val="24"/>
        </w:rPr>
        <w:t xml:space="preserve"> </w:t>
      </w:r>
      <w:r>
        <w:rPr>
          <w:sz w:val="24"/>
        </w:rPr>
        <w:t>Line</w:t>
      </w:r>
      <w:r>
        <w:rPr>
          <w:spacing w:val="-15"/>
          <w:sz w:val="24"/>
        </w:rPr>
        <w:t xml:space="preserve"> </w:t>
      </w:r>
      <w:r>
        <w:rPr>
          <w:sz w:val="24"/>
        </w:rPr>
        <w:t>and</w:t>
      </w:r>
      <w:r>
        <w:rPr>
          <w:spacing w:val="-15"/>
          <w:sz w:val="24"/>
        </w:rPr>
        <w:t xml:space="preserve"> </w:t>
      </w:r>
      <w:r>
        <w:rPr>
          <w:sz w:val="24"/>
        </w:rPr>
        <w:t>us</w:t>
      </w:r>
      <w:r>
        <w:rPr>
          <w:spacing w:val="-15"/>
          <w:sz w:val="24"/>
        </w:rPr>
        <w:t xml:space="preserve"> </w:t>
      </w:r>
      <w:r>
        <w:rPr>
          <w:sz w:val="24"/>
        </w:rPr>
        <w:t>(In</w:t>
      </w:r>
      <w:r>
        <w:rPr>
          <w:spacing w:val="-15"/>
          <w:sz w:val="24"/>
        </w:rPr>
        <w:t xml:space="preserve"> </w:t>
      </w:r>
      <w:r>
        <w:rPr>
          <w:sz w:val="24"/>
        </w:rPr>
        <w:t>connection</w:t>
      </w:r>
      <w:r>
        <w:rPr>
          <w:spacing w:val="-15"/>
          <w:sz w:val="24"/>
        </w:rPr>
        <w:t xml:space="preserve"> </w:t>
      </w:r>
      <w:r>
        <w:rPr>
          <w:sz w:val="24"/>
        </w:rPr>
        <w:t>with</w:t>
      </w:r>
      <w:r>
        <w:rPr>
          <w:spacing w:val="-15"/>
          <w:sz w:val="24"/>
        </w:rPr>
        <w:t xml:space="preserve"> </w:t>
      </w:r>
      <w:r>
        <w:rPr>
          <w:sz w:val="24"/>
        </w:rPr>
        <w:t>EVERGREEN Contract No.:</w:t>
      </w:r>
      <w:r>
        <w:rPr>
          <w:spacing w:val="40"/>
          <w:sz w:val="24"/>
        </w:rPr>
        <w:t xml:space="preserve"> </w:t>
      </w:r>
      <w:permStart w:id="475225621" w:edGrp="everyone"/>
      <w:r>
        <w:rPr>
          <w:sz w:val="24"/>
          <w:u w:val="single"/>
        </w:rPr>
        <w:tab/>
      </w:r>
      <w:permEnd w:id="475225621"/>
      <w:r>
        <w:rPr>
          <w:sz w:val="24"/>
        </w:rPr>
        <w:t>), and we will provide you in writing with container number, container type and weight information for each shipment.</w:t>
      </w:r>
    </w:p>
    <w:p w14:paraId="3C0A60BE" w14:textId="77777777" w:rsidR="00BA003E" w:rsidRDefault="00BA003E">
      <w:pPr>
        <w:pStyle w:val="a3"/>
        <w:spacing w:before="90"/>
      </w:pPr>
    </w:p>
    <w:p w14:paraId="752E340F" w14:textId="77777777" w:rsidR="00BA003E" w:rsidRDefault="00BF28A4">
      <w:pPr>
        <w:pStyle w:val="a5"/>
        <w:numPr>
          <w:ilvl w:val="0"/>
          <w:numId w:val="2"/>
        </w:numPr>
        <w:tabs>
          <w:tab w:val="left" w:pos="380"/>
          <w:tab w:val="left" w:pos="5869"/>
          <w:tab w:val="left" w:pos="5902"/>
          <w:tab w:val="left" w:pos="5933"/>
        </w:tabs>
        <w:spacing w:line="312" w:lineRule="auto"/>
        <w:ind w:right="3924" w:firstLine="0"/>
        <w:jc w:val="left"/>
        <w:rPr>
          <w:sz w:val="24"/>
        </w:rPr>
      </w:pPr>
      <w:r>
        <w:rPr>
          <w:sz w:val="24"/>
        </w:rPr>
        <w:t>This</w:t>
      </w:r>
      <w:r>
        <w:rPr>
          <w:spacing w:val="-4"/>
          <w:sz w:val="24"/>
        </w:rPr>
        <w:t xml:space="preserve"> </w:t>
      </w:r>
      <w:r>
        <w:rPr>
          <w:sz w:val="24"/>
        </w:rPr>
        <w:t>letter</w:t>
      </w:r>
      <w:r>
        <w:rPr>
          <w:spacing w:val="-3"/>
          <w:sz w:val="24"/>
        </w:rPr>
        <w:t xml:space="preserve"> </w:t>
      </w:r>
      <w:r>
        <w:rPr>
          <w:sz w:val="24"/>
        </w:rPr>
        <w:t>of</w:t>
      </w:r>
      <w:r>
        <w:rPr>
          <w:spacing w:val="-3"/>
          <w:sz w:val="24"/>
        </w:rPr>
        <w:t xml:space="preserve"> </w:t>
      </w:r>
      <w:r>
        <w:rPr>
          <w:sz w:val="24"/>
        </w:rPr>
        <w:t>Indemnity</w:t>
      </w:r>
      <w:r>
        <w:rPr>
          <w:spacing w:val="-6"/>
          <w:sz w:val="24"/>
        </w:rPr>
        <w:t xml:space="preserve"> </w:t>
      </w:r>
      <w:r>
        <w:rPr>
          <w:sz w:val="24"/>
        </w:rPr>
        <w:t>will</w:t>
      </w:r>
      <w:r>
        <w:rPr>
          <w:spacing w:val="-3"/>
          <w:sz w:val="24"/>
        </w:rPr>
        <w:t xml:space="preserve"> </w:t>
      </w:r>
      <w:r>
        <w:rPr>
          <w:sz w:val="24"/>
        </w:rPr>
        <w:t>apply</w:t>
      </w:r>
      <w:r>
        <w:rPr>
          <w:spacing w:val="-8"/>
          <w:sz w:val="24"/>
        </w:rPr>
        <w:t xml:space="preserve"> </w:t>
      </w:r>
      <w:r>
        <w:rPr>
          <w:sz w:val="24"/>
        </w:rPr>
        <w:t>to</w:t>
      </w:r>
      <w:r>
        <w:rPr>
          <w:spacing w:val="-3"/>
          <w:sz w:val="24"/>
        </w:rPr>
        <w:t xml:space="preserve"> </w:t>
      </w:r>
      <w:r>
        <w:rPr>
          <w:sz w:val="24"/>
        </w:rPr>
        <w:t>following</w:t>
      </w:r>
      <w:r>
        <w:rPr>
          <w:spacing w:val="-4"/>
          <w:sz w:val="24"/>
        </w:rPr>
        <w:t xml:space="preserve"> </w:t>
      </w:r>
      <w:r>
        <w:rPr>
          <w:sz w:val="24"/>
        </w:rPr>
        <w:t>shipment: Shipper:</w:t>
      </w:r>
      <w:r>
        <w:rPr>
          <w:spacing w:val="61"/>
          <w:sz w:val="24"/>
        </w:rPr>
        <w:t xml:space="preserve"> </w:t>
      </w:r>
      <w:permStart w:id="568611308" w:edGrp="everyone"/>
      <w:r>
        <w:rPr>
          <w:sz w:val="24"/>
          <w:u w:val="single"/>
        </w:rPr>
        <w:tab/>
      </w:r>
      <w:permEnd w:id="568611308"/>
      <w:r>
        <w:rPr>
          <w:sz w:val="24"/>
          <w:u w:val="single"/>
        </w:rPr>
        <w:tab/>
      </w:r>
      <w:r>
        <w:rPr>
          <w:sz w:val="24"/>
        </w:rPr>
        <w:t xml:space="preserve"> Container Number:</w:t>
      </w:r>
      <w:permStart w:id="350447693" w:edGrp="everyone"/>
      <w:r>
        <w:rPr>
          <w:sz w:val="24"/>
          <w:u w:val="single"/>
        </w:rPr>
        <w:tab/>
      </w:r>
      <w:permEnd w:id="350447693"/>
      <w:r>
        <w:rPr>
          <w:sz w:val="24"/>
        </w:rPr>
        <w:t xml:space="preserve"> Booking No. or B/L No.:</w:t>
      </w:r>
      <w:permStart w:id="456553269" w:edGrp="everyone"/>
      <w:r>
        <w:rPr>
          <w:sz w:val="24"/>
          <w:u w:val="single"/>
        </w:rPr>
        <w:tab/>
      </w:r>
      <w:permEnd w:id="456553269"/>
      <w:r>
        <w:rPr>
          <w:sz w:val="24"/>
          <w:u w:val="single"/>
        </w:rPr>
        <w:tab/>
      </w:r>
      <w:r>
        <w:rPr>
          <w:sz w:val="24"/>
          <w:u w:val="single"/>
        </w:rPr>
        <w:tab/>
      </w:r>
      <w:r>
        <w:rPr>
          <w:sz w:val="24"/>
        </w:rPr>
        <w:t xml:space="preserve"> Port Pair From/To:</w:t>
      </w:r>
      <w:r>
        <w:rPr>
          <w:spacing w:val="61"/>
          <w:sz w:val="24"/>
        </w:rPr>
        <w:t xml:space="preserve"> </w:t>
      </w:r>
      <w:permStart w:id="974459429" w:edGrp="everyone"/>
      <w:r>
        <w:rPr>
          <w:sz w:val="24"/>
          <w:u w:val="single"/>
        </w:rPr>
        <w:tab/>
      </w:r>
      <w:permEnd w:id="974459429"/>
      <w:r>
        <w:rPr>
          <w:sz w:val="24"/>
          <w:u w:val="single"/>
        </w:rPr>
        <w:tab/>
      </w:r>
      <w:r>
        <w:rPr>
          <w:sz w:val="24"/>
          <w:u w:val="single"/>
        </w:rPr>
        <w:tab/>
      </w:r>
    </w:p>
    <w:p w14:paraId="089017E4" w14:textId="77777777" w:rsidR="00BA003E" w:rsidRDefault="00BA003E">
      <w:pPr>
        <w:pStyle w:val="a3"/>
        <w:spacing w:before="90"/>
      </w:pPr>
    </w:p>
    <w:p w14:paraId="1AF143CC" w14:textId="77777777" w:rsidR="00BA003E" w:rsidRDefault="00BF28A4">
      <w:pPr>
        <w:pStyle w:val="a3"/>
        <w:ind w:left="112"/>
      </w:pPr>
      <w:r>
        <w:t>We</w:t>
      </w:r>
      <w:r>
        <w:rPr>
          <w:spacing w:val="-5"/>
        </w:rPr>
        <w:t xml:space="preserve"> </w:t>
      </w:r>
      <w:r>
        <w:t>hereby</w:t>
      </w:r>
      <w:r>
        <w:rPr>
          <w:spacing w:val="-8"/>
        </w:rPr>
        <w:t xml:space="preserve"> </w:t>
      </w:r>
      <w:r>
        <w:t>agree</w:t>
      </w:r>
      <w:r>
        <w:rPr>
          <w:spacing w:val="-2"/>
        </w:rPr>
        <w:t xml:space="preserve"> </w:t>
      </w:r>
      <w:r>
        <w:t>and</w:t>
      </w:r>
      <w:r>
        <w:rPr>
          <w:spacing w:val="-3"/>
        </w:rPr>
        <w:t xml:space="preserve"> </w:t>
      </w:r>
      <w:r>
        <w:t>undertake</w:t>
      </w:r>
      <w:r>
        <w:rPr>
          <w:spacing w:val="-4"/>
        </w:rPr>
        <w:t xml:space="preserve"> </w:t>
      </w:r>
      <w:r>
        <w:t>the</w:t>
      </w:r>
      <w:r>
        <w:rPr>
          <w:spacing w:val="-2"/>
        </w:rPr>
        <w:t xml:space="preserve"> following:</w:t>
      </w:r>
    </w:p>
    <w:p w14:paraId="34C2A4E7" w14:textId="77777777" w:rsidR="00BA003E" w:rsidRDefault="00BA003E">
      <w:pPr>
        <w:pStyle w:val="a3"/>
        <w:spacing w:before="168"/>
      </w:pPr>
    </w:p>
    <w:p w14:paraId="2A3D09CF" w14:textId="77777777" w:rsidR="00BA003E" w:rsidRDefault="00BF28A4">
      <w:pPr>
        <w:pStyle w:val="a5"/>
        <w:numPr>
          <w:ilvl w:val="0"/>
          <w:numId w:val="1"/>
        </w:numPr>
        <w:tabs>
          <w:tab w:val="left" w:pos="473"/>
        </w:tabs>
        <w:spacing w:line="314" w:lineRule="auto"/>
        <w:rPr>
          <w:sz w:val="24"/>
        </w:rPr>
      </w:pPr>
      <w:r>
        <w:rPr>
          <w:sz w:val="24"/>
        </w:rPr>
        <w:t>For the purpose hereof SOC means a container used for the carriage of cargo owned, leased or otherwise</w:t>
      </w:r>
      <w:r>
        <w:rPr>
          <w:spacing w:val="-3"/>
          <w:sz w:val="24"/>
        </w:rPr>
        <w:t xml:space="preserve"> </w:t>
      </w:r>
      <w:r>
        <w:rPr>
          <w:sz w:val="24"/>
        </w:rPr>
        <w:t>used and</w:t>
      </w:r>
      <w:r>
        <w:rPr>
          <w:spacing w:val="-2"/>
          <w:sz w:val="24"/>
        </w:rPr>
        <w:t xml:space="preserve"> </w:t>
      </w:r>
      <w:r>
        <w:rPr>
          <w:sz w:val="24"/>
        </w:rPr>
        <w:t>operated</w:t>
      </w:r>
      <w:r>
        <w:rPr>
          <w:spacing w:val="-2"/>
          <w:sz w:val="24"/>
        </w:rPr>
        <w:t xml:space="preserve"> </w:t>
      </w:r>
      <w:r>
        <w:rPr>
          <w:sz w:val="24"/>
        </w:rPr>
        <w:t>by</w:t>
      </w:r>
      <w:r>
        <w:rPr>
          <w:spacing w:val="-6"/>
          <w:sz w:val="24"/>
        </w:rPr>
        <w:t xml:space="preserve"> </w:t>
      </w:r>
      <w:r>
        <w:rPr>
          <w:sz w:val="24"/>
        </w:rPr>
        <w:t>us and</w:t>
      </w:r>
      <w:r>
        <w:rPr>
          <w:spacing w:val="-2"/>
          <w:sz w:val="24"/>
        </w:rPr>
        <w:t xml:space="preserve"> </w:t>
      </w:r>
      <w:r>
        <w:rPr>
          <w:sz w:val="24"/>
        </w:rPr>
        <w:t>carried</w:t>
      </w:r>
      <w:r>
        <w:rPr>
          <w:spacing w:val="-2"/>
          <w:sz w:val="24"/>
        </w:rPr>
        <w:t xml:space="preserve"> </w:t>
      </w:r>
      <w:r>
        <w:rPr>
          <w:sz w:val="24"/>
        </w:rPr>
        <w:t>by</w:t>
      </w:r>
      <w:r>
        <w:rPr>
          <w:spacing w:val="-5"/>
          <w:sz w:val="24"/>
        </w:rPr>
        <w:t xml:space="preserve"> </w:t>
      </w:r>
      <w:r>
        <w:rPr>
          <w:sz w:val="24"/>
        </w:rPr>
        <w:t>EVERGREEN</w:t>
      </w:r>
      <w:r>
        <w:rPr>
          <w:spacing w:val="-1"/>
          <w:sz w:val="24"/>
        </w:rPr>
        <w:t xml:space="preserve"> </w:t>
      </w:r>
      <w:r>
        <w:rPr>
          <w:sz w:val="24"/>
        </w:rPr>
        <w:t>LINE</w:t>
      </w:r>
      <w:r>
        <w:rPr>
          <w:spacing w:val="-1"/>
          <w:sz w:val="24"/>
        </w:rPr>
        <w:t xml:space="preserve"> </w:t>
      </w:r>
      <w:r>
        <w:rPr>
          <w:sz w:val="24"/>
        </w:rPr>
        <w:t>as part</w:t>
      </w:r>
      <w:r>
        <w:rPr>
          <w:spacing w:val="-2"/>
          <w:sz w:val="24"/>
        </w:rPr>
        <w:t xml:space="preserve"> </w:t>
      </w:r>
      <w:r>
        <w:rPr>
          <w:sz w:val="24"/>
        </w:rPr>
        <w:t>of</w:t>
      </w:r>
      <w:r>
        <w:rPr>
          <w:spacing w:val="-3"/>
          <w:sz w:val="24"/>
        </w:rPr>
        <w:t xml:space="preserve"> </w:t>
      </w:r>
      <w:r>
        <w:rPr>
          <w:sz w:val="24"/>
        </w:rPr>
        <w:t>any</w:t>
      </w:r>
      <w:r>
        <w:rPr>
          <w:spacing w:val="-5"/>
          <w:sz w:val="24"/>
        </w:rPr>
        <w:t xml:space="preserve"> </w:t>
      </w:r>
      <w:r>
        <w:rPr>
          <w:sz w:val="24"/>
        </w:rPr>
        <w:t>contract</w:t>
      </w:r>
      <w:r>
        <w:rPr>
          <w:spacing w:val="-2"/>
          <w:sz w:val="24"/>
        </w:rPr>
        <w:t xml:space="preserve"> </w:t>
      </w:r>
      <w:r>
        <w:rPr>
          <w:sz w:val="24"/>
        </w:rPr>
        <w:t>of carriage</w:t>
      </w:r>
      <w:r>
        <w:rPr>
          <w:spacing w:val="-9"/>
          <w:sz w:val="24"/>
        </w:rPr>
        <w:t xml:space="preserve"> </w:t>
      </w:r>
      <w:r>
        <w:rPr>
          <w:sz w:val="24"/>
        </w:rPr>
        <w:t>of</w:t>
      </w:r>
      <w:r>
        <w:rPr>
          <w:spacing w:val="-9"/>
          <w:sz w:val="24"/>
        </w:rPr>
        <w:t xml:space="preserve"> </w:t>
      </w:r>
      <w:r>
        <w:rPr>
          <w:sz w:val="24"/>
        </w:rPr>
        <w:t>cargo.</w:t>
      </w:r>
      <w:r>
        <w:rPr>
          <w:spacing w:val="-13"/>
          <w:sz w:val="24"/>
        </w:rPr>
        <w:t xml:space="preserve"> </w:t>
      </w:r>
      <w:r>
        <w:rPr>
          <w:sz w:val="24"/>
        </w:rPr>
        <w:t>We</w:t>
      </w:r>
      <w:r>
        <w:rPr>
          <w:spacing w:val="-9"/>
          <w:sz w:val="24"/>
        </w:rPr>
        <w:t xml:space="preserve"> </w:t>
      </w:r>
      <w:r>
        <w:rPr>
          <w:sz w:val="24"/>
        </w:rPr>
        <w:t>shall</w:t>
      </w:r>
      <w:r>
        <w:rPr>
          <w:spacing w:val="-8"/>
          <w:sz w:val="24"/>
        </w:rPr>
        <w:t xml:space="preserve"> </w:t>
      </w:r>
      <w:r>
        <w:rPr>
          <w:sz w:val="24"/>
        </w:rPr>
        <w:t>take</w:t>
      </w:r>
      <w:r>
        <w:rPr>
          <w:spacing w:val="-10"/>
          <w:sz w:val="24"/>
        </w:rPr>
        <w:t xml:space="preserve"> </w:t>
      </w:r>
      <w:r>
        <w:rPr>
          <w:sz w:val="24"/>
        </w:rPr>
        <w:t>the</w:t>
      </w:r>
      <w:r>
        <w:rPr>
          <w:spacing w:val="-9"/>
          <w:sz w:val="24"/>
        </w:rPr>
        <w:t xml:space="preserve"> </w:t>
      </w:r>
      <w:r>
        <w:rPr>
          <w:sz w:val="24"/>
        </w:rPr>
        <w:t>responsibility</w:t>
      </w:r>
      <w:r>
        <w:rPr>
          <w:spacing w:val="-15"/>
          <w:sz w:val="24"/>
        </w:rPr>
        <w:t xml:space="preserve"> </w:t>
      </w:r>
      <w:r>
        <w:rPr>
          <w:sz w:val="24"/>
        </w:rPr>
        <w:t>to</w:t>
      </w:r>
      <w:r>
        <w:rPr>
          <w:spacing w:val="-8"/>
          <w:sz w:val="24"/>
        </w:rPr>
        <w:t xml:space="preserve"> </w:t>
      </w:r>
      <w:r>
        <w:rPr>
          <w:sz w:val="24"/>
        </w:rPr>
        <w:t>pay</w:t>
      </w:r>
      <w:r>
        <w:rPr>
          <w:spacing w:val="-13"/>
          <w:sz w:val="24"/>
        </w:rPr>
        <w:t xml:space="preserve"> </w:t>
      </w:r>
      <w:r>
        <w:rPr>
          <w:sz w:val="24"/>
        </w:rPr>
        <w:t>or</w:t>
      </w:r>
      <w:r>
        <w:rPr>
          <w:spacing w:val="-9"/>
          <w:sz w:val="24"/>
        </w:rPr>
        <w:t xml:space="preserve"> </w:t>
      </w:r>
      <w:r>
        <w:rPr>
          <w:sz w:val="24"/>
        </w:rPr>
        <w:t>reimburse</w:t>
      </w:r>
      <w:r>
        <w:rPr>
          <w:spacing w:val="-10"/>
          <w:sz w:val="24"/>
        </w:rPr>
        <w:t xml:space="preserve"> </w:t>
      </w:r>
      <w:r>
        <w:rPr>
          <w:sz w:val="24"/>
        </w:rPr>
        <w:t>including</w:t>
      </w:r>
      <w:r>
        <w:rPr>
          <w:spacing w:val="-10"/>
          <w:sz w:val="24"/>
        </w:rPr>
        <w:t xml:space="preserve"> </w:t>
      </w:r>
      <w:r>
        <w:rPr>
          <w:sz w:val="24"/>
        </w:rPr>
        <w:t>but</w:t>
      </w:r>
      <w:r>
        <w:rPr>
          <w:spacing w:val="-8"/>
          <w:sz w:val="24"/>
        </w:rPr>
        <w:t xml:space="preserve"> </w:t>
      </w:r>
      <w:r>
        <w:rPr>
          <w:sz w:val="24"/>
        </w:rPr>
        <w:t>not</w:t>
      </w:r>
      <w:r>
        <w:rPr>
          <w:spacing w:val="-8"/>
          <w:sz w:val="24"/>
        </w:rPr>
        <w:t xml:space="preserve"> </w:t>
      </w:r>
      <w:r>
        <w:rPr>
          <w:sz w:val="24"/>
        </w:rPr>
        <w:t>limited</w:t>
      </w:r>
      <w:r>
        <w:rPr>
          <w:spacing w:val="-9"/>
          <w:sz w:val="24"/>
        </w:rPr>
        <w:t xml:space="preserve"> </w:t>
      </w:r>
      <w:r>
        <w:rPr>
          <w:sz w:val="24"/>
        </w:rPr>
        <w:t>to all</w:t>
      </w:r>
      <w:r>
        <w:rPr>
          <w:spacing w:val="-1"/>
          <w:sz w:val="24"/>
        </w:rPr>
        <w:t xml:space="preserve"> </w:t>
      </w:r>
      <w:r>
        <w:rPr>
          <w:sz w:val="24"/>
        </w:rPr>
        <w:t>rental,</w:t>
      </w:r>
      <w:r>
        <w:rPr>
          <w:spacing w:val="-1"/>
          <w:sz w:val="24"/>
        </w:rPr>
        <w:t xml:space="preserve"> </w:t>
      </w:r>
      <w:r>
        <w:rPr>
          <w:sz w:val="24"/>
        </w:rPr>
        <w:t>repair</w:t>
      </w:r>
      <w:r>
        <w:rPr>
          <w:spacing w:val="-1"/>
          <w:sz w:val="24"/>
        </w:rPr>
        <w:t xml:space="preserve"> </w:t>
      </w:r>
      <w:r>
        <w:rPr>
          <w:sz w:val="24"/>
        </w:rPr>
        <w:t>charges or</w:t>
      </w:r>
      <w:r>
        <w:rPr>
          <w:spacing w:val="-1"/>
          <w:sz w:val="24"/>
        </w:rPr>
        <w:t xml:space="preserve"> </w:t>
      </w:r>
      <w:r>
        <w:rPr>
          <w:sz w:val="24"/>
        </w:rPr>
        <w:t>on-hire/off-hire charges</w:t>
      </w:r>
      <w:r>
        <w:rPr>
          <w:spacing w:val="-2"/>
          <w:sz w:val="24"/>
        </w:rPr>
        <w:t xml:space="preserve"> </w:t>
      </w:r>
      <w:r>
        <w:rPr>
          <w:sz w:val="24"/>
        </w:rPr>
        <w:t>which</w:t>
      </w:r>
      <w:r>
        <w:rPr>
          <w:spacing w:val="-1"/>
          <w:sz w:val="24"/>
        </w:rPr>
        <w:t xml:space="preserve"> </w:t>
      </w:r>
      <w:r>
        <w:rPr>
          <w:sz w:val="24"/>
        </w:rPr>
        <w:t>might</w:t>
      </w:r>
      <w:r>
        <w:rPr>
          <w:spacing w:val="-1"/>
          <w:sz w:val="24"/>
        </w:rPr>
        <w:t xml:space="preserve"> </w:t>
      </w:r>
      <w:r>
        <w:rPr>
          <w:sz w:val="24"/>
        </w:rPr>
        <w:t>result from</w:t>
      </w:r>
      <w:r>
        <w:rPr>
          <w:spacing w:val="-1"/>
          <w:sz w:val="24"/>
        </w:rPr>
        <w:t xml:space="preserve"> </w:t>
      </w:r>
      <w:r>
        <w:rPr>
          <w:sz w:val="24"/>
        </w:rPr>
        <w:t>the</w:t>
      </w:r>
      <w:r>
        <w:rPr>
          <w:spacing w:val="-2"/>
          <w:sz w:val="24"/>
        </w:rPr>
        <w:t xml:space="preserve"> </w:t>
      </w:r>
      <w:r>
        <w:rPr>
          <w:sz w:val="24"/>
        </w:rPr>
        <w:t>use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SOC.</w:t>
      </w:r>
    </w:p>
    <w:p w14:paraId="02AE2684" w14:textId="77777777" w:rsidR="00BA003E" w:rsidRDefault="00BA003E">
      <w:pPr>
        <w:pStyle w:val="a3"/>
        <w:spacing w:before="78"/>
      </w:pPr>
    </w:p>
    <w:p w14:paraId="6E084109" w14:textId="77777777" w:rsidR="00BA003E" w:rsidRDefault="00BF28A4">
      <w:pPr>
        <w:pStyle w:val="a5"/>
        <w:numPr>
          <w:ilvl w:val="0"/>
          <w:numId w:val="1"/>
        </w:numPr>
        <w:tabs>
          <w:tab w:val="left" w:pos="473"/>
        </w:tabs>
        <w:spacing w:before="1" w:line="312" w:lineRule="auto"/>
        <w:rPr>
          <w:sz w:val="24"/>
        </w:rPr>
      </w:pPr>
      <w:r>
        <w:rPr>
          <w:sz w:val="24"/>
        </w:rPr>
        <w:t>We declare and certify that our SOC is (are) attached with CSC-Plates and meets all applicable IMO Container Safety Convention, ISO and/or other applicable national or international safety standards (“the Applicable Rule”) and is fit in all respects for carriage of the Goods by the EVERGREEN LINE.</w:t>
      </w:r>
    </w:p>
    <w:p w14:paraId="4DB3E11E" w14:textId="77777777" w:rsidR="00BA003E" w:rsidRDefault="00BA003E">
      <w:pPr>
        <w:spacing w:line="312" w:lineRule="auto"/>
        <w:jc w:val="both"/>
        <w:rPr>
          <w:sz w:val="24"/>
        </w:rPr>
        <w:sectPr w:rsidR="00BA003E">
          <w:footerReference w:type="default" r:id="rId7"/>
          <w:type w:val="continuous"/>
          <w:pgSz w:w="11910" w:h="16840"/>
          <w:pgMar w:top="1340" w:right="1020" w:bottom="1160" w:left="1020" w:header="0" w:footer="966" w:gutter="0"/>
          <w:pgNumType w:start="1"/>
          <w:cols w:space="720"/>
        </w:sectPr>
      </w:pPr>
    </w:p>
    <w:p w14:paraId="08D02D91" w14:textId="77777777" w:rsidR="00BA003E" w:rsidRDefault="00BF28A4">
      <w:pPr>
        <w:pStyle w:val="a5"/>
        <w:numPr>
          <w:ilvl w:val="0"/>
          <w:numId w:val="1"/>
        </w:numPr>
        <w:tabs>
          <w:tab w:val="left" w:pos="473"/>
        </w:tabs>
        <w:spacing w:before="63" w:line="314" w:lineRule="auto"/>
        <w:ind w:right="116"/>
        <w:rPr>
          <w:sz w:val="24"/>
        </w:rPr>
      </w:pPr>
      <w:r>
        <w:rPr>
          <w:sz w:val="24"/>
        </w:rPr>
        <w:lastRenderedPageBreak/>
        <w:t>We guarantee that all SOC so presented have undergone inspection in compliance with The International Conventions for Safe Containers (CSC), and will in all aspects comply with any other similar reference applying in the country of loading and/or destination.</w:t>
      </w:r>
    </w:p>
    <w:p w14:paraId="3570DC35" w14:textId="77777777" w:rsidR="00BA003E" w:rsidRDefault="00BA003E">
      <w:pPr>
        <w:pStyle w:val="a3"/>
        <w:spacing w:before="79"/>
      </w:pPr>
    </w:p>
    <w:p w14:paraId="45BCB080" w14:textId="77777777" w:rsidR="00BA003E" w:rsidRDefault="00BF28A4">
      <w:pPr>
        <w:pStyle w:val="a5"/>
        <w:numPr>
          <w:ilvl w:val="0"/>
          <w:numId w:val="1"/>
        </w:numPr>
        <w:tabs>
          <w:tab w:val="left" w:pos="473"/>
        </w:tabs>
        <w:spacing w:before="1" w:line="312" w:lineRule="auto"/>
        <w:ind w:right="109"/>
        <w:rPr>
          <w:sz w:val="24"/>
        </w:rPr>
      </w:pPr>
      <w:r>
        <w:rPr>
          <w:sz w:val="24"/>
        </w:rPr>
        <w:t>We guarantee that the size of our SOC shall conform with gauge of ISO standard dimensions. With the conditions that our SOC is (are) out of gauge or attached any extra parts or removable objects, we are obligated to notify you in writing in advance and undertake the extra parts or removable</w:t>
      </w:r>
      <w:r>
        <w:rPr>
          <w:spacing w:val="-15"/>
          <w:sz w:val="24"/>
        </w:rPr>
        <w:t xml:space="preserve"> </w:t>
      </w:r>
      <w:r>
        <w:rPr>
          <w:sz w:val="24"/>
        </w:rPr>
        <w:t>objects</w:t>
      </w:r>
      <w:r>
        <w:rPr>
          <w:spacing w:val="-15"/>
          <w:sz w:val="24"/>
        </w:rPr>
        <w:t xml:space="preserve"> </w:t>
      </w:r>
      <w:r>
        <w:rPr>
          <w:sz w:val="24"/>
        </w:rPr>
        <w:t>are</w:t>
      </w:r>
      <w:r>
        <w:rPr>
          <w:spacing w:val="-15"/>
          <w:sz w:val="24"/>
        </w:rPr>
        <w:t xml:space="preserve"> </w:t>
      </w:r>
      <w:r>
        <w:rPr>
          <w:sz w:val="24"/>
        </w:rPr>
        <w:t>remarked</w:t>
      </w:r>
      <w:r>
        <w:rPr>
          <w:spacing w:val="-15"/>
          <w:sz w:val="24"/>
        </w:rPr>
        <w:t xml:space="preserve"> </w:t>
      </w:r>
      <w:r>
        <w:rPr>
          <w:sz w:val="24"/>
        </w:rPr>
        <w:t>properly</w:t>
      </w:r>
      <w:r>
        <w:rPr>
          <w:spacing w:val="-15"/>
          <w:sz w:val="24"/>
        </w:rPr>
        <w:t xml:space="preserve"> </w:t>
      </w:r>
      <w:r>
        <w:rPr>
          <w:sz w:val="24"/>
        </w:rPr>
        <w:t>and</w:t>
      </w:r>
      <w:r>
        <w:rPr>
          <w:spacing w:val="-15"/>
          <w:sz w:val="24"/>
        </w:rPr>
        <w:t xml:space="preserve"> </w:t>
      </w:r>
      <w:r>
        <w:rPr>
          <w:sz w:val="24"/>
        </w:rPr>
        <w:t>free</w:t>
      </w:r>
      <w:r>
        <w:rPr>
          <w:spacing w:val="-13"/>
          <w:sz w:val="24"/>
        </w:rPr>
        <w:t xml:space="preserve"> </w:t>
      </w:r>
      <w:r>
        <w:rPr>
          <w:sz w:val="24"/>
        </w:rPr>
        <w:t>from</w:t>
      </w:r>
      <w:r>
        <w:rPr>
          <w:spacing w:val="-12"/>
          <w:sz w:val="24"/>
        </w:rPr>
        <w:t xml:space="preserve"> </w:t>
      </w:r>
      <w:r>
        <w:rPr>
          <w:sz w:val="24"/>
        </w:rPr>
        <w:t>any</w:t>
      </w:r>
      <w:r>
        <w:rPr>
          <w:spacing w:val="-15"/>
          <w:sz w:val="24"/>
        </w:rPr>
        <w:t xml:space="preserve"> </w:t>
      </w:r>
      <w:r>
        <w:rPr>
          <w:sz w:val="24"/>
        </w:rPr>
        <w:t>suspicious</w:t>
      </w:r>
      <w:r>
        <w:rPr>
          <w:spacing w:val="-14"/>
          <w:sz w:val="24"/>
        </w:rPr>
        <w:t xml:space="preserve"> </w:t>
      </w:r>
      <w:r>
        <w:rPr>
          <w:sz w:val="24"/>
        </w:rPr>
        <w:t>of</w:t>
      </w:r>
      <w:r>
        <w:rPr>
          <w:spacing w:val="-15"/>
          <w:sz w:val="24"/>
        </w:rPr>
        <w:t xml:space="preserve"> </w:t>
      </w:r>
      <w:r>
        <w:rPr>
          <w:sz w:val="24"/>
        </w:rPr>
        <w:t>safety</w:t>
      </w:r>
      <w:r>
        <w:rPr>
          <w:spacing w:val="-15"/>
          <w:sz w:val="24"/>
        </w:rPr>
        <w:t xml:space="preserve"> </w:t>
      </w:r>
      <w:r>
        <w:rPr>
          <w:sz w:val="24"/>
        </w:rPr>
        <w:t>issue,</w:t>
      </w:r>
      <w:r>
        <w:rPr>
          <w:spacing w:val="-14"/>
          <w:sz w:val="24"/>
        </w:rPr>
        <w:t xml:space="preserve"> </w:t>
      </w:r>
      <w:r>
        <w:rPr>
          <w:sz w:val="24"/>
        </w:rPr>
        <w:t>and</w:t>
      </w:r>
      <w:r>
        <w:rPr>
          <w:spacing w:val="-12"/>
          <w:sz w:val="24"/>
        </w:rPr>
        <w:t xml:space="preserve"> </w:t>
      </w:r>
      <w:r>
        <w:rPr>
          <w:sz w:val="24"/>
        </w:rPr>
        <w:t>assume the extra cost generated by the event(s) hereto.</w:t>
      </w:r>
    </w:p>
    <w:p w14:paraId="72CBF0C5" w14:textId="77777777" w:rsidR="00BA003E" w:rsidRDefault="00BA003E">
      <w:pPr>
        <w:pStyle w:val="a3"/>
        <w:spacing w:before="90"/>
      </w:pPr>
    </w:p>
    <w:p w14:paraId="14E0A058" w14:textId="77777777" w:rsidR="00BA003E" w:rsidRDefault="00BF28A4">
      <w:pPr>
        <w:pStyle w:val="a5"/>
        <w:numPr>
          <w:ilvl w:val="0"/>
          <w:numId w:val="1"/>
        </w:numPr>
        <w:tabs>
          <w:tab w:val="left" w:pos="473"/>
        </w:tabs>
        <w:spacing w:line="312" w:lineRule="auto"/>
        <w:rPr>
          <w:sz w:val="24"/>
        </w:rPr>
      </w:pPr>
      <w:r>
        <w:rPr>
          <w:sz w:val="24"/>
        </w:rPr>
        <w:t>We guarantee that all SOC units including empty SOC shall add seal and assume the extra cost generated by the event(s) hereto.</w:t>
      </w:r>
    </w:p>
    <w:p w14:paraId="0873FD4E" w14:textId="77777777" w:rsidR="00BA003E" w:rsidRDefault="00BA003E">
      <w:pPr>
        <w:pStyle w:val="a3"/>
        <w:spacing w:before="87"/>
      </w:pPr>
    </w:p>
    <w:p w14:paraId="64C948B0" w14:textId="77777777" w:rsidR="00BA003E" w:rsidRDefault="00BF28A4">
      <w:pPr>
        <w:pStyle w:val="a5"/>
        <w:numPr>
          <w:ilvl w:val="0"/>
          <w:numId w:val="1"/>
        </w:numPr>
        <w:tabs>
          <w:tab w:val="left" w:pos="473"/>
        </w:tabs>
        <w:spacing w:line="312" w:lineRule="auto"/>
        <w:rPr>
          <w:sz w:val="24"/>
        </w:rPr>
      </w:pPr>
      <w:r>
        <w:rPr>
          <w:spacing w:val="-2"/>
          <w:sz w:val="24"/>
        </w:rPr>
        <w:t>We</w:t>
      </w:r>
      <w:r>
        <w:rPr>
          <w:spacing w:val="-9"/>
          <w:sz w:val="24"/>
        </w:rPr>
        <w:t xml:space="preserve"> </w:t>
      </w:r>
      <w:r>
        <w:rPr>
          <w:spacing w:val="-2"/>
          <w:sz w:val="24"/>
        </w:rPr>
        <w:t>guarantee</w:t>
      </w:r>
      <w:r>
        <w:rPr>
          <w:spacing w:val="-9"/>
          <w:sz w:val="24"/>
        </w:rPr>
        <w:t xml:space="preserve"> </w:t>
      </w:r>
      <w:r>
        <w:rPr>
          <w:spacing w:val="-2"/>
          <w:sz w:val="24"/>
        </w:rPr>
        <w:t>that</w:t>
      </w:r>
      <w:r>
        <w:rPr>
          <w:spacing w:val="-7"/>
          <w:sz w:val="24"/>
        </w:rPr>
        <w:t xml:space="preserve"> </w:t>
      </w:r>
      <w:r>
        <w:rPr>
          <w:spacing w:val="-2"/>
          <w:sz w:val="24"/>
        </w:rPr>
        <w:t>we</w:t>
      </w:r>
      <w:r>
        <w:rPr>
          <w:spacing w:val="-9"/>
          <w:sz w:val="24"/>
        </w:rPr>
        <w:t xml:space="preserve"> </w:t>
      </w:r>
      <w:r>
        <w:rPr>
          <w:spacing w:val="-2"/>
          <w:sz w:val="24"/>
        </w:rPr>
        <w:t>shall</w:t>
      </w:r>
      <w:r>
        <w:rPr>
          <w:spacing w:val="-5"/>
          <w:sz w:val="24"/>
        </w:rPr>
        <w:t xml:space="preserve"> </w:t>
      </w:r>
      <w:r>
        <w:rPr>
          <w:spacing w:val="-2"/>
          <w:sz w:val="24"/>
        </w:rPr>
        <w:t>dispatch</w:t>
      </w:r>
      <w:r>
        <w:rPr>
          <w:spacing w:val="-7"/>
          <w:sz w:val="24"/>
        </w:rPr>
        <w:t xml:space="preserve"> </w:t>
      </w:r>
      <w:r>
        <w:rPr>
          <w:spacing w:val="-2"/>
          <w:sz w:val="24"/>
        </w:rPr>
        <w:t>the</w:t>
      </w:r>
      <w:r>
        <w:rPr>
          <w:spacing w:val="-7"/>
          <w:sz w:val="24"/>
        </w:rPr>
        <w:t xml:space="preserve"> </w:t>
      </w:r>
      <w:r>
        <w:rPr>
          <w:spacing w:val="-2"/>
          <w:sz w:val="24"/>
        </w:rPr>
        <w:t>SOC</w:t>
      </w:r>
      <w:r>
        <w:rPr>
          <w:spacing w:val="-7"/>
          <w:sz w:val="24"/>
        </w:rPr>
        <w:t xml:space="preserve"> </w:t>
      </w:r>
      <w:r>
        <w:rPr>
          <w:spacing w:val="-2"/>
          <w:sz w:val="24"/>
        </w:rPr>
        <w:t>to</w:t>
      </w:r>
      <w:r>
        <w:rPr>
          <w:spacing w:val="-6"/>
          <w:sz w:val="24"/>
        </w:rPr>
        <w:t xml:space="preserve"> </w:t>
      </w:r>
      <w:r>
        <w:rPr>
          <w:spacing w:val="-2"/>
          <w:sz w:val="24"/>
        </w:rPr>
        <w:t>assigned</w:t>
      </w:r>
      <w:r>
        <w:rPr>
          <w:spacing w:val="-7"/>
          <w:sz w:val="24"/>
        </w:rPr>
        <w:t xml:space="preserve"> </w:t>
      </w:r>
      <w:r>
        <w:rPr>
          <w:spacing w:val="-2"/>
          <w:sz w:val="24"/>
        </w:rPr>
        <w:t>depot</w:t>
      </w:r>
      <w:r>
        <w:rPr>
          <w:spacing w:val="-6"/>
          <w:sz w:val="24"/>
        </w:rPr>
        <w:t xml:space="preserve"> </w:t>
      </w:r>
      <w:r>
        <w:rPr>
          <w:spacing w:val="-2"/>
          <w:sz w:val="24"/>
        </w:rPr>
        <w:t>and/or</w:t>
      </w:r>
      <w:r>
        <w:rPr>
          <w:spacing w:val="-9"/>
          <w:sz w:val="24"/>
        </w:rPr>
        <w:t xml:space="preserve"> </w:t>
      </w:r>
      <w:r>
        <w:rPr>
          <w:spacing w:val="-2"/>
          <w:sz w:val="24"/>
        </w:rPr>
        <w:t>terminal</w:t>
      </w:r>
      <w:r>
        <w:rPr>
          <w:spacing w:val="-6"/>
          <w:sz w:val="24"/>
        </w:rPr>
        <w:t xml:space="preserve"> </w:t>
      </w:r>
      <w:r>
        <w:rPr>
          <w:spacing w:val="-2"/>
          <w:sz w:val="24"/>
        </w:rPr>
        <w:t>and</w:t>
      </w:r>
      <w:r>
        <w:rPr>
          <w:spacing w:val="-7"/>
          <w:sz w:val="24"/>
        </w:rPr>
        <w:t xml:space="preserve"> </w:t>
      </w:r>
      <w:r>
        <w:rPr>
          <w:spacing w:val="-2"/>
          <w:sz w:val="24"/>
        </w:rPr>
        <w:t>provide</w:t>
      </w:r>
      <w:r>
        <w:rPr>
          <w:spacing w:val="-6"/>
          <w:sz w:val="24"/>
        </w:rPr>
        <w:t xml:space="preserve"> </w:t>
      </w:r>
      <w:r>
        <w:rPr>
          <w:spacing w:val="-2"/>
          <w:sz w:val="24"/>
        </w:rPr>
        <w:t xml:space="preserve">related </w:t>
      </w:r>
      <w:r>
        <w:rPr>
          <w:sz w:val="24"/>
        </w:rPr>
        <w:t>documents as required to your port of loading agent/office in timely manner and we shall undertake the liability of inability/falling to furnish the necessary documents/ information.</w:t>
      </w:r>
    </w:p>
    <w:p w14:paraId="18F6805A" w14:textId="77777777" w:rsidR="00BA003E" w:rsidRDefault="00BA003E">
      <w:pPr>
        <w:pStyle w:val="a3"/>
        <w:spacing w:before="87"/>
      </w:pPr>
    </w:p>
    <w:p w14:paraId="43A6AC33" w14:textId="77777777" w:rsidR="00BA003E" w:rsidRDefault="00BF28A4">
      <w:pPr>
        <w:pStyle w:val="a5"/>
        <w:numPr>
          <w:ilvl w:val="0"/>
          <w:numId w:val="1"/>
        </w:numPr>
        <w:tabs>
          <w:tab w:val="left" w:pos="473"/>
        </w:tabs>
        <w:spacing w:before="1" w:line="312" w:lineRule="auto"/>
        <w:ind w:right="114"/>
        <w:rPr>
          <w:sz w:val="24"/>
        </w:rPr>
      </w:pPr>
      <w:r>
        <w:rPr>
          <w:sz w:val="24"/>
        </w:rPr>
        <w:t>We guarantee that the SOC is (are) to be shipped and carried at our request, risk, cost, responsibility</w:t>
      </w:r>
      <w:r>
        <w:rPr>
          <w:spacing w:val="-9"/>
          <w:sz w:val="24"/>
        </w:rPr>
        <w:t xml:space="preserve"> </w:t>
      </w:r>
      <w:r>
        <w:rPr>
          <w:sz w:val="24"/>
        </w:rPr>
        <w:t>and you</w:t>
      </w:r>
      <w:r>
        <w:rPr>
          <w:spacing w:val="-4"/>
          <w:sz w:val="24"/>
        </w:rPr>
        <w:t xml:space="preserve"> </w:t>
      </w:r>
      <w:r>
        <w:rPr>
          <w:sz w:val="24"/>
        </w:rPr>
        <w:t>may</w:t>
      </w:r>
      <w:r>
        <w:rPr>
          <w:spacing w:val="-6"/>
          <w:sz w:val="24"/>
        </w:rPr>
        <w:t xml:space="preserve"> </w:t>
      </w:r>
      <w:r>
        <w:rPr>
          <w:sz w:val="24"/>
        </w:rPr>
        <w:t>discharge</w:t>
      </w:r>
      <w:r>
        <w:rPr>
          <w:spacing w:val="-5"/>
          <w:sz w:val="24"/>
        </w:rPr>
        <w:t xml:space="preserve"> </w:t>
      </w:r>
      <w:r>
        <w:rPr>
          <w:sz w:val="24"/>
        </w:rPr>
        <w:t>the</w:t>
      </w:r>
      <w:r>
        <w:rPr>
          <w:spacing w:val="-5"/>
          <w:sz w:val="24"/>
        </w:rPr>
        <w:t xml:space="preserve"> </w:t>
      </w:r>
      <w:r>
        <w:rPr>
          <w:sz w:val="24"/>
        </w:rPr>
        <w:t>SOC</w:t>
      </w:r>
      <w:r>
        <w:rPr>
          <w:spacing w:val="-4"/>
          <w:sz w:val="24"/>
        </w:rPr>
        <w:t xml:space="preserve"> </w:t>
      </w:r>
      <w:r>
        <w:rPr>
          <w:sz w:val="24"/>
        </w:rPr>
        <w:t>at</w:t>
      </w:r>
      <w:r>
        <w:rPr>
          <w:spacing w:val="-1"/>
          <w:sz w:val="24"/>
        </w:rPr>
        <w:t xml:space="preserve"> </w:t>
      </w:r>
      <w:r>
        <w:rPr>
          <w:sz w:val="24"/>
        </w:rPr>
        <w:t>any</w:t>
      </w:r>
      <w:r>
        <w:rPr>
          <w:spacing w:val="-6"/>
          <w:sz w:val="24"/>
        </w:rPr>
        <w:t xml:space="preserve"> </w:t>
      </w:r>
      <w:r>
        <w:rPr>
          <w:sz w:val="24"/>
        </w:rPr>
        <w:t>port</w:t>
      </w:r>
      <w:r>
        <w:rPr>
          <w:spacing w:val="-4"/>
          <w:sz w:val="24"/>
        </w:rPr>
        <w:t xml:space="preserve"> </w:t>
      </w:r>
      <w:r>
        <w:rPr>
          <w:sz w:val="24"/>
        </w:rPr>
        <w:t>if</w:t>
      </w:r>
      <w:r>
        <w:rPr>
          <w:spacing w:val="-2"/>
          <w:sz w:val="24"/>
        </w:rPr>
        <w:t xml:space="preserve"> </w:t>
      </w:r>
      <w:r>
        <w:rPr>
          <w:sz w:val="24"/>
        </w:rPr>
        <w:t>it</w:t>
      </w:r>
      <w:r>
        <w:rPr>
          <w:spacing w:val="-3"/>
          <w:sz w:val="24"/>
        </w:rPr>
        <w:t xml:space="preserve"> </w:t>
      </w:r>
      <w:r>
        <w:rPr>
          <w:sz w:val="24"/>
        </w:rPr>
        <w:t>is</w:t>
      </w:r>
      <w:r>
        <w:rPr>
          <w:spacing w:val="-3"/>
          <w:sz w:val="24"/>
        </w:rPr>
        <w:t xml:space="preserve"> </w:t>
      </w:r>
      <w:r>
        <w:rPr>
          <w:sz w:val="24"/>
        </w:rPr>
        <w:t>unsuitability</w:t>
      </w:r>
      <w:r>
        <w:rPr>
          <w:spacing w:val="-9"/>
          <w:sz w:val="24"/>
        </w:rPr>
        <w:t xml:space="preserve"> </w:t>
      </w:r>
      <w:r>
        <w:rPr>
          <w:sz w:val="24"/>
        </w:rPr>
        <w:t>for</w:t>
      </w:r>
      <w:r>
        <w:rPr>
          <w:spacing w:val="-5"/>
          <w:sz w:val="24"/>
        </w:rPr>
        <w:t xml:space="preserve"> </w:t>
      </w:r>
      <w:r>
        <w:rPr>
          <w:sz w:val="24"/>
        </w:rPr>
        <w:t>carriage</w:t>
      </w:r>
      <w:r>
        <w:rPr>
          <w:spacing w:val="-5"/>
          <w:sz w:val="24"/>
        </w:rPr>
        <w:t xml:space="preserve"> </w:t>
      </w:r>
      <w:r>
        <w:rPr>
          <w:sz w:val="24"/>
        </w:rPr>
        <w:t>by</w:t>
      </w:r>
      <w:r>
        <w:rPr>
          <w:spacing w:val="-9"/>
          <w:sz w:val="24"/>
        </w:rPr>
        <w:t xml:space="preserve"> </w:t>
      </w:r>
      <w:r>
        <w:rPr>
          <w:sz w:val="24"/>
        </w:rPr>
        <w:t>Sea and we would undertake all the cost, expenses and charges thereof.</w:t>
      </w:r>
    </w:p>
    <w:p w14:paraId="6C290082" w14:textId="77777777" w:rsidR="00BA003E" w:rsidRDefault="00BA003E">
      <w:pPr>
        <w:pStyle w:val="a3"/>
        <w:spacing w:before="87"/>
      </w:pPr>
    </w:p>
    <w:p w14:paraId="7C056F36" w14:textId="77777777" w:rsidR="00BA003E" w:rsidRDefault="00BF28A4">
      <w:pPr>
        <w:pStyle w:val="a5"/>
        <w:numPr>
          <w:ilvl w:val="0"/>
          <w:numId w:val="1"/>
        </w:numPr>
        <w:tabs>
          <w:tab w:val="left" w:pos="473"/>
        </w:tabs>
        <w:spacing w:line="312" w:lineRule="auto"/>
        <w:rPr>
          <w:sz w:val="24"/>
        </w:rPr>
      </w:pPr>
      <w:r>
        <w:rPr>
          <w:sz w:val="24"/>
        </w:rPr>
        <w:t>We guarantee that you shall not undertake any liabilities in case of container normal wear and tear, loss or damage caused by hidden damage, old damage related or attributable to fatigue or inherent vice. In respect of any loss or damage to the SOC for which EVERGREEN LINE may be found or held liable, it is hereby agreed that the SOC is deemed to form part of the cargo description in the relevant Evergreen Line bill of Lading or other transport document, and accordingly any such liability will be subject to the same defenses, exemptions, exclusions and limitations of liability as apply to the cargo itself.</w:t>
      </w:r>
    </w:p>
    <w:p w14:paraId="778871B6" w14:textId="77777777" w:rsidR="00BA003E" w:rsidRDefault="00BA003E">
      <w:pPr>
        <w:pStyle w:val="a3"/>
        <w:spacing w:before="93"/>
      </w:pPr>
    </w:p>
    <w:p w14:paraId="487F4023" w14:textId="77777777" w:rsidR="00BA003E" w:rsidRDefault="00BF28A4">
      <w:pPr>
        <w:pStyle w:val="a5"/>
        <w:numPr>
          <w:ilvl w:val="0"/>
          <w:numId w:val="1"/>
        </w:numPr>
        <w:tabs>
          <w:tab w:val="left" w:pos="473"/>
        </w:tabs>
        <w:spacing w:line="314" w:lineRule="auto"/>
        <w:ind w:right="110"/>
        <w:rPr>
          <w:sz w:val="24"/>
        </w:rPr>
      </w:pPr>
      <w:r>
        <w:rPr>
          <w:sz w:val="24"/>
        </w:rPr>
        <w:t>We guarantee that we shall comply</w:t>
      </w:r>
      <w:r>
        <w:rPr>
          <w:spacing w:val="-1"/>
          <w:sz w:val="24"/>
        </w:rPr>
        <w:t xml:space="preserve"> </w:t>
      </w:r>
      <w:r>
        <w:rPr>
          <w:sz w:val="24"/>
        </w:rPr>
        <w:t>with any</w:t>
      </w:r>
      <w:r>
        <w:rPr>
          <w:spacing w:val="-2"/>
          <w:sz w:val="24"/>
        </w:rPr>
        <w:t xml:space="preserve"> </w:t>
      </w:r>
      <w:r>
        <w:rPr>
          <w:sz w:val="24"/>
        </w:rPr>
        <w:t>local rules and regulations which regulate the SOC have to be re-exported within the time limitation after the SOC been discharged from carried vessel.</w:t>
      </w:r>
      <w:r>
        <w:rPr>
          <w:spacing w:val="-11"/>
          <w:sz w:val="24"/>
        </w:rPr>
        <w:t xml:space="preserve"> </w:t>
      </w:r>
      <w:r>
        <w:rPr>
          <w:sz w:val="24"/>
        </w:rPr>
        <w:t>We</w:t>
      </w:r>
      <w:r>
        <w:rPr>
          <w:spacing w:val="-9"/>
          <w:sz w:val="24"/>
        </w:rPr>
        <w:t xml:space="preserve"> </w:t>
      </w:r>
      <w:r>
        <w:rPr>
          <w:sz w:val="24"/>
        </w:rPr>
        <w:t>also</w:t>
      </w:r>
      <w:r>
        <w:rPr>
          <w:spacing w:val="-5"/>
          <w:sz w:val="24"/>
        </w:rPr>
        <w:t xml:space="preserve"> </w:t>
      </w:r>
      <w:r>
        <w:rPr>
          <w:sz w:val="24"/>
        </w:rPr>
        <w:t>guarantee</w:t>
      </w:r>
      <w:r>
        <w:rPr>
          <w:spacing w:val="-7"/>
          <w:sz w:val="24"/>
        </w:rPr>
        <w:t xml:space="preserve"> </w:t>
      </w:r>
      <w:r>
        <w:rPr>
          <w:sz w:val="24"/>
        </w:rPr>
        <w:t>that</w:t>
      </w:r>
      <w:r>
        <w:rPr>
          <w:spacing w:val="-8"/>
          <w:sz w:val="24"/>
        </w:rPr>
        <w:t xml:space="preserve"> </w:t>
      </w:r>
      <w:r>
        <w:rPr>
          <w:sz w:val="24"/>
        </w:rPr>
        <w:t>we</w:t>
      </w:r>
      <w:r>
        <w:rPr>
          <w:spacing w:val="-9"/>
          <w:sz w:val="24"/>
        </w:rPr>
        <w:t xml:space="preserve"> </w:t>
      </w:r>
      <w:r>
        <w:rPr>
          <w:sz w:val="24"/>
        </w:rPr>
        <w:t>will</w:t>
      </w:r>
      <w:r>
        <w:rPr>
          <w:spacing w:val="-8"/>
          <w:sz w:val="24"/>
        </w:rPr>
        <w:t xml:space="preserve"> </w:t>
      </w:r>
      <w:r>
        <w:rPr>
          <w:sz w:val="24"/>
        </w:rPr>
        <w:t>not</w:t>
      </w:r>
      <w:r>
        <w:rPr>
          <w:spacing w:val="-5"/>
          <w:sz w:val="24"/>
        </w:rPr>
        <w:t xml:space="preserve"> </w:t>
      </w:r>
      <w:r>
        <w:rPr>
          <w:sz w:val="24"/>
        </w:rPr>
        <w:t>return</w:t>
      </w:r>
      <w:r>
        <w:rPr>
          <w:spacing w:val="-6"/>
          <w:sz w:val="24"/>
        </w:rPr>
        <w:t xml:space="preserve"> </w:t>
      </w:r>
      <w:r>
        <w:rPr>
          <w:sz w:val="24"/>
        </w:rPr>
        <w:t>the</w:t>
      </w:r>
      <w:r>
        <w:rPr>
          <w:spacing w:val="-9"/>
          <w:sz w:val="24"/>
        </w:rPr>
        <w:t xml:space="preserve"> </w:t>
      </w:r>
      <w:r>
        <w:rPr>
          <w:sz w:val="24"/>
        </w:rPr>
        <w:t>SOC</w:t>
      </w:r>
      <w:r>
        <w:rPr>
          <w:spacing w:val="-8"/>
          <w:sz w:val="24"/>
        </w:rPr>
        <w:t xml:space="preserve"> </w:t>
      </w:r>
      <w:r>
        <w:rPr>
          <w:sz w:val="24"/>
        </w:rPr>
        <w:t>to</w:t>
      </w:r>
      <w:r>
        <w:rPr>
          <w:spacing w:val="-4"/>
          <w:sz w:val="24"/>
        </w:rPr>
        <w:t xml:space="preserve"> </w:t>
      </w:r>
      <w:r>
        <w:rPr>
          <w:sz w:val="24"/>
        </w:rPr>
        <w:t>your</w:t>
      </w:r>
      <w:r>
        <w:rPr>
          <w:spacing w:val="-7"/>
          <w:sz w:val="24"/>
        </w:rPr>
        <w:t xml:space="preserve"> </w:t>
      </w:r>
      <w:r>
        <w:rPr>
          <w:sz w:val="24"/>
        </w:rPr>
        <w:t>terminals</w:t>
      </w:r>
      <w:r>
        <w:rPr>
          <w:spacing w:val="-4"/>
          <w:sz w:val="24"/>
        </w:rPr>
        <w:t xml:space="preserve"> </w:t>
      </w:r>
      <w:r>
        <w:rPr>
          <w:sz w:val="24"/>
        </w:rPr>
        <w:t>and/or</w:t>
      </w:r>
      <w:r>
        <w:rPr>
          <w:spacing w:val="-9"/>
          <w:sz w:val="24"/>
        </w:rPr>
        <w:t xml:space="preserve"> </w:t>
      </w:r>
      <w:r>
        <w:rPr>
          <w:sz w:val="24"/>
        </w:rPr>
        <w:t>depots,</w:t>
      </w:r>
      <w:r>
        <w:rPr>
          <w:spacing w:val="-6"/>
          <w:sz w:val="24"/>
        </w:rPr>
        <w:t xml:space="preserve"> </w:t>
      </w:r>
      <w:r>
        <w:rPr>
          <w:sz w:val="24"/>
        </w:rPr>
        <w:t>for</w:t>
      </w:r>
      <w:r>
        <w:rPr>
          <w:spacing w:val="-7"/>
          <w:sz w:val="24"/>
        </w:rPr>
        <w:t xml:space="preserve"> </w:t>
      </w:r>
      <w:r>
        <w:rPr>
          <w:sz w:val="24"/>
        </w:rPr>
        <w:t>the chassis that are owned, leased or operated by EVERGREEN LINE, we shall return it to your assigned terminals and/or depots.</w:t>
      </w:r>
    </w:p>
    <w:p w14:paraId="54CC63A4" w14:textId="77777777" w:rsidR="00BA003E" w:rsidRDefault="00BA003E">
      <w:pPr>
        <w:pStyle w:val="a3"/>
        <w:spacing w:before="77"/>
      </w:pPr>
    </w:p>
    <w:p w14:paraId="40177E1E" w14:textId="77777777" w:rsidR="00BA003E" w:rsidRDefault="00BF28A4">
      <w:pPr>
        <w:pStyle w:val="a5"/>
        <w:numPr>
          <w:ilvl w:val="0"/>
          <w:numId w:val="1"/>
        </w:numPr>
        <w:tabs>
          <w:tab w:val="left" w:pos="472"/>
        </w:tabs>
        <w:ind w:left="472" w:right="0" w:hanging="360"/>
        <w:rPr>
          <w:sz w:val="24"/>
        </w:rPr>
      </w:pPr>
      <w:r>
        <w:rPr>
          <w:sz w:val="24"/>
        </w:rPr>
        <w:t>In</w:t>
      </w:r>
      <w:r>
        <w:rPr>
          <w:spacing w:val="-3"/>
          <w:sz w:val="24"/>
        </w:rPr>
        <w:t xml:space="preserve"> </w:t>
      </w:r>
      <w:r>
        <w:rPr>
          <w:sz w:val="24"/>
        </w:rPr>
        <w:t>case</w:t>
      </w:r>
      <w:r>
        <w:rPr>
          <w:spacing w:val="-3"/>
          <w:sz w:val="24"/>
        </w:rPr>
        <w:t xml:space="preserve"> </w:t>
      </w:r>
      <w:r>
        <w:rPr>
          <w:sz w:val="24"/>
        </w:rPr>
        <w:t>of</w:t>
      </w:r>
      <w:r>
        <w:rPr>
          <w:spacing w:val="-2"/>
          <w:sz w:val="24"/>
        </w:rPr>
        <w:t xml:space="preserve"> </w:t>
      </w:r>
      <w:r>
        <w:rPr>
          <w:sz w:val="24"/>
        </w:rPr>
        <w:t>any</w:t>
      </w:r>
      <w:r>
        <w:rPr>
          <w:spacing w:val="-6"/>
          <w:sz w:val="24"/>
        </w:rPr>
        <w:t xml:space="preserve"> </w:t>
      </w:r>
      <w:r>
        <w:rPr>
          <w:sz w:val="24"/>
        </w:rPr>
        <w:t>SOC</w:t>
      </w:r>
      <w:r>
        <w:rPr>
          <w:spacing w:val="-2"/>
          <w:sz w:val="24"/>
        </w:rPr>
        <w:t xml:space="preserve"> </w:t>
      </w:r>
      <w:r>
        <w:rPr>
          <w:sz w:val="24"/>
        </w:rPr>
        <w:t>is</w:t>
      </w:r>
      <w:r>
        <w:rPr>
          <w:spacing w:val="-3"/>
          <w:sz w:val="24"/>
        </w:rPr>
        <w:t xml:space="preserve"> </w:t>
      </w:r>
      <w:r>
        <w:rPr>
          <w:sz w:val="24"/>
        </w:rPr>
        <w:t>Refrigerated</w:t>
      </w:r>
      <w:r>
        <w:rPr>
          <w:spacing w:val="-2"/>
          <w:sz w:val="24"/>
        </w:rPr>
        <w:t xml:space="preserve"> </w:t>
      </w:r>
      <w:r>
        <w:rPr>
          <w:sz w:val="24"/>
        </w:rPr>
        <w:t>Container,</w:t>
      </w:r>
      <w:r>
        <w:rPr>
          <w:spacing w:val="-2"/>
          <w:sz w:val="24"/>
        </w:rPr>
        <w:t xml:space="preserve"> </w:t>
      </w:r>
      <w:r>
        <w:rPr>
          <w:sz w:val="24"/>
        </w:rPr>
        <w:t>the</w:t>
      </w:r>
      <w:r>
        <w:rPr>
          <w:spacing w:val="-1"/>
          <w:sz w:val="24"/>
        </w:rPr>
        <w:t xml:space="preserve"> </w:t>
      </w:r>
      <w:r>
        <w:rPr>
          <w:sz w:val="24"/>
        </w:rPr>
        <w:t>followings</w:t>
      </w:r>
      <w:r>
        <w:rPr>
          <w:spacing w:val="-3"/>
          <w:sz w:val="24"/>
        </w:rPr>
        <w:t xml:space="preserve"> </w:t>
      </w:r>
      <w:r>
        <w:rPr>
          <w:sz w:val="24"/>
        </w:rPr>
        <w:t>shall</w:t>
      </w:r>
      <w:r>
        <w:rPr>
          <w:spacing w:val="-2"/>
          <w:sz w:val="24"/>
        </w:rPr>
        <w:t xml:space="preserve"> apply:</w:t>
      </w:r>
    </w:p>
    <w:p w14:paraId="604E222F" w14:textId="77777777" w:rsidR="00BA003E" w:rsidRDefault="00BA003E">
      <w:pPr>
        <w:pStyle w:val="a3"/>
        <w:spacing w:before="168"/>
      </w:pPr>
    </w:p>
    <w:p w14:paraId="30824462" w14:textId="77777777" w:rsidR="00BA003E" w:rsidRDefault="00BF28A4">
      <w:pPr>
        <w:pStyle w:val="a5"/>
        <w:numPr>
          <w:ilvl w:val="1"/>
          <w:numId w:val="1"/>
        </w:numPr>
        <w:tabs>
          <w:tab w:val="left" w:pos="833"/>
          <w:tab w:val="left" w:pos="1072"/>
        </w:tabs>
        <w:spacing w:line="312" w:lineRule="auto"/>
        <w:ind w:right="114" w:hanging="360"/>
        <w:rPr>
          <w:sz w:val="24"/>
        </w:rPr>
      </w:pPr>
      <w:r>
        <w:rPr>
          <w:sz w:val="24"/>
        </w:rPr>
        <w:t>We</w:t>
      </w:r>
      <w:r>
        <w:rPr>
          <w:spacing w:val="40"/>
          <w:sz w:val="24"/>
        </w:rPr>
        <w:t xml:space="preserve"> </w:t>
      </w:r>
      <w:r>
        <w:rPr>
          <w:sz w:val="24"/>
        </w:rPr>
        <w:t>hereby</w:t>
      </w:r>
      <w:r>
        <w:rPr>
          <w:spacing w:val="40"/>
          <w:sz w:val="24"/>
        </w:rPr>
        <w:t xml:space="preserve"> </w:t>
      </w:r>
      <w:r>
        <w:rPr>
          <w:sz w:val="24"/>
        </w:rPr>
        <w:t>acknowledge</w:t>
      </w:r>
      <w:r>
        <w:rPr>
          <w:spacing w:val="40"/>
          <w:sz w:val="24"/>
        </w:rPr>
        <w:t xml:space="preserve"> </w:t>
      </w:r>
      <w:r>
        <w:rPr>
          <w:sz w:val="24"/>
        </w:rPr>
        <w:t>that</w:t>
      </w:r>
      <w:r>
        <w:rPr>
          <w:spacing w:val="40"/>
          <w:sz w:val="24"/>
        </w:rPr>
        <w:t xml:space="preserve"> </w:t>
      </w:r>
      <w:r>
        <w:rPr>
          <w:sz w:val="24"/>
        </w:rPr>
        <w:t>neither</w:t>
      </w:r>
      <w:r>
        <w:rPr>
          <w:spacing w:val="40"/>
          <w:sz w:val="24"/>
        </w:rPr>
        <w:t xml:space="preserve"> </w:t>
      </w:r>
      <w:r>
        <w:rPr>
          <w:sz w:val="24"/>
        </w:rPr>
        <w:t>EVERGREEN</w:t>
      </w:r>
      <w:r>
        <w:rPr>
          <w:spacing w:val="40"/>
          <w:sz w:val="24"/>
        </w:rPr>
        <w:t xml:space="preserve"> </w:t>
      </w:r>
      <w:r>
        <w:rPr>
          <w:sz w:val="24"/>
        </w:rPr>
        <w:t>LINE</w:t>
      </w:r>
      <w:r>
        <w:rPr>
          <w:spacing w:val="40"/>
          <w:sz w:val="24"/>
        </w:rPr>
        <w:t xml:space="preserve"> </w:t>
      </w:r>
      <w:r>
        <w:rPr>
          <w:sz w:val="24"/>
        </w:rPr>
        <w:t>nor</w:t>
      </w:r>
      <w:r>
        <w:rPr>
          <w:spacing w:val="40"/>
          <w:sz w:val="24"/>
        </w:rPr>
        <w:t xml:space="preserve"> </w:t>
      </w:r>
      <w:r>
        <w:rPr>
          <w:sz w:val="24"/>
        </w:rPr>
        <w:t>any</w:t>
      </w:r>
      <w:r>
        <w:rPr>
          <w:spacing w:val="40"/>
          <w:sz w:val="24"/>
        </w:rPr>
        <w:t xml:space="preserve"> </w:t>
      </w:r>
      <w:r>
        <w:rPr>
          <w:sz w:val="24"/>
        </w:rPr>
        <w:t>of</w:t>
      </w:r>
      <w:r>
        <w:rPr>
          <w:spacing w:val="40"/>
          <w:sz w:val="24"/>
        </w:rPr>
        <w:t xml:space="preserve"> </w:t>
      </w:r>
      <w:r>
        <w:rPr>
          <w:sz w:val="24"/>
        </w:rPr>
        <w:t>its</w:t>
      </w:r>
      <w:r>
        <w:rPr>
          <w:spacing w:val="40"/>
          <w:sz w:val="24"/>
        </w:rPr>
        <w:t xml:space="preserve"> </w:t>
      </w:r>
      <w:r>
        <w:rPr>
          <w:sz w:val="24"/>
        </w:rPr>
        <w:t>employees, servants,</w:t>
      </w:r>
      <w:r>
        <w:rPr>
          <w:spacing w:val="-4"/>
          <w:sz w:val="24"/>
        </w:rPr>
        <w:t xml:space="preserve"> </w:t>
      </w:r>
      <w:r>
        <w:rPr>
          <w:sz w:val="24"/>
        </w:rPr>
        <w:t>agents</w:t>
      </w:r>
      <w:r>
        <w:rPr>
          <w:spacing w:val="-4"/>
          <w:sz w:val="24"/>
        </w:rPr>
        <w:t xml:space="preserve"> </w:t>
      </w:r>
      <w:r>
        <w:rPr>
          <w:sz w:val="24"/>
        </w:rPr>
        <w:t>and/or</w:t>
      </w:r>
      <w:r>
        <w:rPr>
          <w:spacing w:val="-3"/>
          <w:sz w:val="24"/>
        </w:rPr>
        <w:t xml:space="preserve"> </w:t>
      </w:r>
      <w:r>
        <w:rPr>
          <w:sz w:val="24"/>
        </w:rPr>
        <w:t>sub-contractors</w:t>
      </w:r>
      <w:r>
        <w:rPr>
          <w:spacing w:val="-5"/>
          <w:sz w:val="24"/>
        </w:rPr>
        <w:t xml:space="preserve"> </w:t>
      </w:r>
      <w:r>
        <w:rPr>
          <w:sz w:val="24"/>
        </w:rPr>
        <w:t>are</w:t>
      </w:r>
      <w:r>
        <w:rPr>
          <w:spacing w:val="-7"/>
          <w:sz w:val="24"/>
        </w:rPr>
        <w:t xml:space="preserve"> </w:t>
      </w:r>
      <w:r>
        <w:rPr>
          <w:sz w:val="24"/>
        </w:rPr>
        <w:t>in</w:t>
      </w:r>
      <w:r>
        <w:rPr>
          <w:spacing w:val="-2"/>
          <w:sz w:val="24"/>
        </w:rPr>
        <w:t xml:space="preserve"> </w:t>
      </w:r>
      <w:r>
        <w:rPr>
          <w:sz w:val="24"/>
        </w:rPr>
        <w:t>any</w:t>
      </w:r>
      <w:r>
        <w:rPr>
          <w:spacing w:val="-7"/>
          <w:sz w:val="24"/>
        </w:rPr>
        <w:t xml:space="preserve"> </w:t>
      </w:r>
      <w:r>
        <w:rPr>
          <w:sz w:val="24"/>
        </w:rPr>
        <w:t>way</w:t>
      </w:r>
      <w:r>
        <w:rPr>
          <w:spacing w:val="-10"/>
          <w:sz w:val="24"/>
        </w:rPr>
        <w:t xml:space="preserve"> </w:t>
      </w:r>
      <w:r>
        <w:rPr>
          <w:sz w:val="24"/>
        </w:rPr>
        <w:t>responsible</w:t>
      </w:r>
      <w:r>
        <w:rPr>
          <w:spacing w:val="-5"/>
          <w:sz w:val="24"/>
        </w:rPr>
        <w:t xml:space="preserve"> </w:t>
      </w:r>
      <w:r>
        <w:rPr>
          <w:sz w:val="24"/>
        </w:rPr>
        <w:t>for</w:t>
      </w:r>
      <w:r>
        <w:rPr>
          <w:spacing w:val="-4"/>
          <w:sz w:val="24"/>
        </w:rPr>
        <w:t xml:space="preserve"> </w:t>
      </w:r>
      <w:r>
        <w:rPr>
          <w:sz w:val="24"/>
        </w:rPr>
        <w:t>the</w:t>
      </w:r>
      <w:r>
        <w:rPr>
          <w:spacing w:val="-5"/>
          <w:sz w:val="24"/>
        </w:rPr>
        <w:t xml:space="preserve"> </w:t>
      </w:r>
      <w:r>
        <w:rPr>
          <w:sz w:val="24"/>
        </w:rPr>
        <w:t>technical</w:t>
      </w:r>
      <w:r>
        <w:rPr>
          <w:spacing w:val="-2"/>
          <w:sz w:val="24"/>
        </w:rPr>
        <w:t xml:space="preserve"> </w:t>
      </w:r>
      <w:r>
        <w:rPr>
          <w:sz w:val="24"/>
        </w:rPr>
        <w:t>condition</w:t>
      </w:r>
    </w:p>
    <w:p w14:paraId="10863F3E" w14:textId="77777777" w:rsidR="00BA003E" w:rsidRDefault="00BA003E">
      <w:pPr>
        <w:spacing w:line="312" w:lineRule="auto"/>
        <w:rPr>
          <w:sz w:val="24"/>
        </w:rPr>
        <w:sectPr w:rsidR="00BA003E">
          <w:pgSz w:w="11910" w:h="16840"/>
          <w:pgMar w:top="1240" w:right="1020" w:bottom="1160" w:left="1020" w:header="0" w:footer="966" w:gutter="0"/>
          <w:cols w:space="720"/>
        </w:sectPr>
      </w:pPr>
    </w:p>
    <w:p w14:paraId="0934E69F" w14:textId="77777777" w:rsidR="00BA003E" w:rsidRDefault="00BF28A4">
      <w:pPr>
        <w:pStyle w:val="a3"/>
        <w:spacing w:before="63" w:line="314" w:lineRule="auto"/>
        <w:ind w:left="833" w:right="113"/>
        <w:jc w:val="both"/>
      </w:pPr>
      <w:r>
        <w:lastRenderedPageBreak/>
        <w:t>of</w:t>
      </w:r>
      <w:r>
        <w:rPr>
          <w:spacing w:val="-2"/>
        </w:rPr>
        <w:t xml:space="preserve"> </w:t>
      </w:r>
      <w:r>
        <w:t>such containers.</w:t>
      </w:r>
      <w:r>
        <w:rPr>
          <w:spacing w:val="-6"/>
        </w:rPr>
        <w:t xml:space="preserve"> </w:t>
      </w:r>
      <w:r>
        <w:t>We</w:t>
      </w:r>
      <w:r>
        <w:rPr>
          <w:spacing w:val="-2"/>
        </w:rPr>
        <w:t xml:space="preserve"> </w:t>
      </w:r>
      <w:r>
        <w:t>hereby</w:t>
      </w:r>
      <w:r>
        <w:rPr>
          <w:spacing w:val="-4"/>
        </w:rPr>
        <w:t xml:space="preserve"> </w:t>
      </w:r>
      <w:r>
        <w:t>undertake the correct</w:t>
      </w:r>
      <w:r>
        <w:rPr>
          <w:spacing w:val="-1"/>
        </w:rPr>
        <w:t xml:space="preserve"> </w:t>
      </w:r>
      <w:r>
        <w:t>and suitable</w:t>
      </w:r>
      <w:r>
        <w:rPr>
          <w:spacing w:val="-2"/>
        </w:rPr>
        <w:t xml:space="preserve"> </w:t>
      </w:r>
      <w:r>
        <w:t>pre-setting</w:t>
      </w:r>
      <w:r>
        <w:rPr>
          <w:spacing w:val="-4"/>
        </w:rPr>
        <w:t xml:space="preserve"> </w:t>
      </w:r>
      <w:r>
        <w:t>of</w:t>
      </w:r>
      <w:r>
        <w:rPr>
          <w:spacing w:val="-2"/>
        </w:rPr>
        <w:t xml:space="preserve"> </w:t>
      </w:r>
      <w:r>
        <w:t>such</w:t>
      </w:r>
      <w:r>
        <w:rPr>
          <w:spacing w:val="-1"/>
        </w:rPr>
        <w:t xml:space="preserve"> </w:t>
      </w:r>
      <w:r>
        <w:t>SOC(s), and</w:t>
      </w:r>
      <w:r>
        <w:rPr>
          <w:spacing w:val="-2"/>
        </w:rPr>
        <w:t xml:space="preserve"> </w:t>
      </w:r>
      <w:r>
        <w:t>the</w:t>
      </w:r>
      <w:r>
        <w:rPr>
          <w:spacing w:val="-1"/>
        </w:rPr>
        <w:t xml:space="preserve"> </w:t>
      </w:r>
      <w:r>
        <w:t>continuing</w:t>
      </w:r>
      <w:r>
        <w:rPr>
          <w:spacing w:val="-2"/>
        </w:rPr>
        <w:t xml:space="preserve"> </w:t>
      </w:r>
      <w:r>
        <w:t>functioning</w:t>
      </w:r>
      <w:r>
        <w:rPr>
          <w:spacing w:val="-4"/>
        </w:rPr>
        <w:t xml:space="preserve"> </w:t>
      </w:r>
      <w:r>
        <w:t>of</w:t>
      </w:r>
      <w:r>
        <w:rPr>
          <w:spacing w:val="-2"/>
        </w:rPr>
        <w:t xml:space="preserve"> </w:t>
      </w:r>
      <w:r>
        <w:t>them and</w:t>
      </w:r>
      <w:r>
        <w:rPr>
          <w:spacing w:val="-2"/>
        </w:rPr>
        <w:t xml:space="preserve"> </w:t>
      </w:r>
      <w:r>
        <w:t>their</w:t>
      </w:r>
      <w:r>
        <w:rPr>
          <w:spacing w:val="-1"/>
        </w:rPr>
        <w:t xml:space="preserve"> </w:t>
      </w:r>
      <w:r>
        <w:t>machinery</w:t>
      </w:r>
      <w:r>
        <w:rPr>
          <w:spacing w:val="-5"/>
        </w:rPr>
        <w:t xml:space="preserve"> </w:t>
      </w:r>
      <w:r>
        <w:t>of</w:t>
      </w:r>
      <w:r>
        <w:rPr>
          <w:spacing w:val="-2"/>
        </w:rPr>
        <w:t xml:space="preserve"> </w:t>
      </w:r>
      <w:r>
        <w:t>whatsoever</w:t>
      </w:r>
      <w:r>
        <w:rPr>
          <w:spacing w:val="-1"/>
        </w:rPr>
        <w:t xml:space="preserve"> </w:t>
      </w:r>
      <w:r>
        <w:t>nature</w:t>
      </w:r>
      <w:r>
        <w:rPr>
          <w:spacing w:val="-1"/>
        </w:rPr>
        <w:t xml:space="preserve"> </w:t>
      </w:r>
      <w:r>
        <w:t>will</w:t>
      </w:r>
      <w:r>
        <w:rPr>
          <w:spacing w:val="-2"/>
        </w:rPr>
        <w:t xml:space="preserve"> </w:t>
      </w:r>
      <w:r>
        <w:t>be</w:t>
      </w:r>
      <w:r>
        <w:rPr>
          <w:spacing w:val="-1"/>
        </w:rPr>
        <w:t xml:space="preserve"> </w:t>
      </w:r>
      <w:r>
        <w:t xml:space="preserve">our </w:t>
      </w:r>
      <w:r>
        <w:rPr>
          <w:spacing w:val="-2"/>
        </w:rPr>
        <w:t>responsibility.</w:t>
      </w:r>
    </w:p>
    <w:p w14:paraId="4D8024F9" w14:textId="77777777" w:rsidR="00BA003E" w:rsidRDefault="00BF28A4">
      <w:pPr>
        <w:pStyle w:val="a5"/>
        <w:numPr>
          <w:ilvl w:val="1"/>
          <w:numId w:val="1"/>
        </w:numPr>
        <w:tabs>
          <w:tab w:val="left" w:pos="833"/>
          <w:tab w:val="left" w:pos="1072"/>
        </w:tabs>
        <w:spacing w:line="312" w:lineRule="auto"/>
        <w:ind w:right="115" w:hanging="360"/>
        <w:rPr>
          <w:sz w:val="24"/>
        </w:rPr>
      </w:pPr>
      <w:r>
        <w:rPr>
          <w:sz w:val="24"/>
        </w:rPr>
        <w:t>We hereby acknowledge that you may, in your sole discretion, attempt, but shall not be obligated</w:t>
      </w:r>
      <w:r>
        <w:rPr>
          <w:spacing w:val="-1"/>
          <w:sz w:val="24"/>
        </w:rPr>
        <w:t xml:space="preserve"> </w:t>
      </w:r>
      <w:r>
        <w:rPr>
          <w:sz w:val="24"/>
        </w:rPr>
        <w:t>to, carry</w:t>
      </w:r>
      <w:r>
        <w:rPr>
          <w:spacing w:val="-5"/>
          <w:sz w:val="24"/>
        </w:rPr>
        <w:t xml:space="preserve"> </w:t>
      </w:r>
      <w:r>
        <w:rPr>
          <w:sz w:val="24"/>
        </w:rPr>
        <w:t>out repairs to such SOC. Such</w:t>
      </w:r>
      <w:r>
        <w:rPr>
          <w:spacing w:val="-2"/>
          <w:sz w:val="24"/>
        </w:rPr>
        <w:t xml:space="preserve"> </w:t>
      </w:r>
      <w:r>
        <w:rPr>
          <w:sz w:val="24"/>
        </w:rPr>
        <w:t>repair</w:t>
      </w:r>
      <w:r>
        <w:rPr>
          <w:spacing w:val="-1"/>
          <w:sz w:val="24"/>
        </w:rPr>
        <w:t xml:space="preserve"> </w:t>
      </w:r>
      <w:r>
        <w:rPr>
          <w:sz w:val="24"/>
        </w:rPr>
        <w:t>will be</w:t>
      </w:r>
      <w:r>
        <w:rPr>
          <w:spacing w:val="-1"/>
          <w:sz w:val="24"/>
        </w:rPr>
        <w:t xml:space="preserve"> </w:t>
      </w:r>
      <w:r>
        <w:rPr>
          <w:sz w:val="24"/>
        </w:rPr>
        <w:t>at our</w:t>
      </w:r>
      <w:r>
        <w:rPr>
          <w:spacing w:val="-1"/>
          <w:sz w:val="24"/>
        </w:rPr>
        <w:t xml:space="preserve"> </w:t>
      </w:r>
      <w:r>
        <w:rPr>
          <w:sz w:val="24"/>
        </w:rPr>
        <w:t>own risk and expenses and we will indemnify and hold you harmless against any liability, cost and/or expense directly or indirectly arising from such repairs or any damage (no matter direct or indirect) arising out of the SOC and the goods contained therein.</w:t>
      </w:r>
    </w:p>
    <w:p w14:paraId="48173BAC" w14:textId="77777777" w:rsidR="00BA003E" w:rsidRDefault="00BA003E">
      <w:pPr>
        <w:pStyle w:val="a3"/>
        <w:spacing w:before="86"/>
      </w:pPr>
    </w:p>
    <w:p w14:paraId="3E591FCF" w14:textId="0A249532" w:rsidR="005C3733" w:rsidRPr="00BF28A4" w:rsidRDefault="005C3733" w:rsidP="005C3733">
      <w:pPr>
        <w:pStyle w:val="Default"/>
        <w:jc w:val="both"/>
        <w:rPr>
          <w:rFonts w:eastAsia="Times New Roman"/>
          <w:color w:val="auto"/>
          <w:szCs w:val="22"/>
        </w:rPr>
      </w:pPr>
      <w:r w:rsidRPr="00BF28A4">
        <w:rPr>
          <w:rFonts w:eastAsia="Times New Roman"/>
          <w:color w:val="auto"/>
          <w:szCs w:val="22"/>
          <w:lang w:eastAsia="en-US"/>
        </w:rPr>
        <w:t xml:space="preserve">11. </w:t>
      </w:r>
      <w:r w:rsidR="00E40AA3" w:rsidRPr="00F91595">
        <w:rPr>
          <w:rFonts w:eastAsia="Times New Roman"/>
          <w:color w:val="auto"/>
          <w:szCs w:val="22"/>
          <w:lang w:eastAsia="en-US"/>
        </w:rPr>
        <w:t>Economic Sanction Compliance</w:t>
      </w:r>
    </w:p>
    <w:p w14:paraId="7C26185F" w14:textId="77777777" w:rsidR="005C3733" w:rsidRPr="00BF28A4" w:rsidRDefault="005C3733" w:rsidP="00BF28A4">
      <w:pPr>
        <w:pStyle w:val="a5"/>
        <w:spacing w:before="240"/>
        <w:ind w:left="826" w:hanging="308"/>
        <w:rPr>
          <w:sz w:val="24"/>
        </w:rPr>
      </w:pPr>
      <w:r w:rsidRPr="00BF28A4">
        <w:rPr>
          <w:sz w:val="24"/>
        </w:rPr>
        <w:t xml:space="preserve">11.1We will at all times strictly comply with all relevant restrictions and/or prohibitions of commercial transactions and/or embargoes under statute, regulation, rule, or other such rulings published by governmental entities of the United States, the United Kingdom, European Union and the United Nations (collectively the “Sanction Laws”).  </w:t>
      </w:r>
    </w:p>
    <w:p w14:paraId="5C81DBFC" w14:textId="77777777" w:rsidR="005C3733" w:rsidRPr="00BF28A4" w:rsidRDefault="005C3733" w:rsidP="00BF28A4">
      <w:pPr>
        <w:pStyle w:val="a5"/>
        <w:spacing w:before="240"/>
        <w:ind w:left="851" w:hanging="347"/>
        <w:rPr>
          <w:sz w:val="24"/>
          <w:szCs w:val="24"/>
        </w:rPr>
      </w:pPr>
      <w:r w:rsidRPr="00BF28A4">
        <w:rPr>
          <w:sz w:val="24"/>
          <w:szCs w:val="24"/>
        </w:rPr>
        <w:t>11.2 None of the container owners nor the prefix owners of the SOC(s) tendered by us to EVERGREEN LINE are identified or listed by the Sanction Laws as a “Blocked Person”, “Denied Person”, “Specially Designated Nationals, or “Non-Specially Designated Nationals Menu Based Sanctions List” designee (“</w:t>
      </w:r>
      <w:r w:rsidR="00BF28A4">
        <w:rPr>
          <w:rFonts w:asciiTheme="minorEastAsia" w:eastAsiaTheme="minorEastAsia" w:hAnsiTheme="minorEastAsia" w:hint="eastAsia"/>
          <w:sz w:val="24"/>
          <w:szCs w:val="24"/>
          <w:lang w:eastAsia="zh-TW"/>
        </w:rPr>
        <w:t>Sanctioned Party</w:t>
      </w:r>
      <w:r w:rsidRPr="00BF28A4">
        <w:rPr>
          <w:sz w:val="24"/>
          <w:szCs w:val="24"/>
        </w:rPr>
        <w:t xml:space="preserve">”), nor an entity 50% or more in the aggregate owned by, directly or indirectly, controlled by or acting on behalf of any Sanctioned Party. </w:t>
      </w:r>
    </w:p>
    <w:p w14:paraId="7CE14CE7" w14:textId="1F5BD62F" w:rsidR="00BA003E" w:rsidRPr="00BF28A4" w:rsidRDefault="005C3733" w:rsidP="00BF28A4">
      <w:pPr>
        <w:pStyle w:val="a5"/>
        <w:spacing w:before="240"/>
        <w:ind w:left="854" w:hanging="322"/>
        <w:rPr>
          <w:sz w:val="24"/>
          <w:szCs w:val="24"/>
        </w:rPr>
      </w:pPr>
      <w:r w:rsidRPr="00BF28A4">
        <w:rPr>
          <w:sz w:val="24"/>
          <w:szCs w:val="24"/>
        </w:rPr>
        <w:t>11.3 In the event we are found to have any change in status regarding Sanction Laws, or we are in breach of the above representations, warranties and/or conditions, or shall there be any evidence indicating that further performance of the contract of carriage will expose EVERGREEN LINE to violating or being penalized, fined or exposed to any losses, fines, penalties or damages whatsoever regarding any Sanction Laws, EVERGREEN LINE will be entitled to immediately suspend or terminate the contract of carriage, or take whatever remedial measures EVERGREEN LINE deems necessary without penalty</w:t>
      </w:r>
      <w:r w:rsidR="00F91595">
        <w:rPr>
          <w:rFonts w:asciiTheme="minorEastAsia" w:eastAsiaTheme="minorEastAsia" w:hAnsiTheme="minorEastAsia" w:hint="eastAsia"/>
          <w:sz w:val="24"/>
          <w:szCs w:val="24"/>
          <w:lang w:eastAsia="zh-TW"/>
        </w:rPr>
        <w:t xml:space="preserve"> </w:t>
      </w:r>
      <w:r w:rsidR="00F91595" w:rsidRPr="00F91595">
        <w:rPr>
          <w:rFonts w:hint="eastAsia"/>
          <w:sz w:val="24"/>
          <w:szCs w:val="24"/>
        </w:rPr>
        <w:t>a</w:t>
      </w:r>
      <w:r w:rsidR="00F91595" w:rsidRPr="00F91595">
        <w:rPr>
          <w:sz w:val="24"/>
          <w:szCs w:val="24"/>
        </w:rPr>
        <w:t xml:space="preserve">nd </w:t>
      </w:r>
      <w:r w:rsidRPr="00BF28A4">
        <w:rPr>
          <w:sz w:val="24"/>
          <w:szCs w:val="24"/>
        </w:rPr>
        <w:t xml:space="preserve">recover all losses, fines, penalties, damages and expenses whatsoever experienced by EVERGREEN LINE </w:t>
      </w:r>
      <w:r w:rsidR="00F91595">
        <w:rPr>
          <w:sz w:val="24"/>
          <w:szCs w:val="24"/>
        </w:rPr>
        <w:t>from us.</w:t>
      </w:r>
    </w:p>
    <w:p w14:paraId="6A502B82" w14:textId="77777777" w:rsidR="00BA003E" w:rsidRDefault="00BA003E">
      <w:pPr>
        <w:pStyle w:val="a3"/>
        <w:spacing w:before="77"/>
      </w:pPr>
    </w:p>
    <w:p w14:paraId="20A20228" w14:textId="77777777" w:rsidR="00BA003E" w:rsidRDefault="00BF28A4" w:rsidP="00BF28A4">
      <w:pPr>
        <w:pStyle w:val="a5"/>
        <w:numPr>
          <w:ilvl w:val="0"/>
          <w:numId w:val="3"/>
        </w:numPr>
        <w:tabs>
          <w:tab w:val="left" w:pos="473"/>
        </w:tabs>
        <w:spacing w:line="312" w:lineRule="auto"/>
        <w:rPr>
          <w:sz w:val="24"/>
        </w:rPr>
      </w:pPr>
      <w:r>
        <w:rPr>
          <w:sz w:val="24"/>
        </w:rPr>
        <w:t>We hereby undertake to indemnify and hold EVERGREEN LINE fully harmless against any claims, liability loss, damage fines, taxes, penalties, charges, costs and expenses whatsoever arising as a consequence of any breach of our undertakings in this Letter of Indemnity.</w:t>
      </w:r>
    </w:p>
    <w:p w14:paraId="0239698A" w14:textId="77777777" w:rsidR="00BA003E" w:rsidRDefault="00BA003E">
      <w:pPr>
        <w:pStyle w:val="a3"/>
        <w:spacing w:before="87"/>
      </w:pPr>
    </w:p>
    <w:p w14:paraId="6F927EAA" w14:textId="77777777" w:rsidR="00BA003E" w:rsidRDefault="00BF28A4" w:rsidP="00BF28A4">
      <w:pPr>
        <w:pStyle w:val="a5"/>
        <w:numPr>
          <w:ilvl w:val="0"/>
          <w:numId w:val="3"/>
        </w:numPr>
        <w:tabs>
          <w:tab w:val="left" w:pos="473"/>
        </w:tabs>
        <w:spacing w:before="1" w:line="312" w:lineRule="auto"/>
        <w:ind w:right="116"/>
        <w:rPr>
          <w:sz w:val="24"/>
        </w:rPr>
      </w:pPr>
      <w:r>
        <w:rPr>
          <w:sz w:val="24"/>
        </w:rPr>
        <w:t>The Law and Jurisdiction applicable to this Letter of Guarantee shall follow the Law and Jurisdiction applicable to the Service Contract, Evergreen Line Bill of Lading or other transport document issued in respect of the cargo in the respective SOC.</w:t>
      </w:r>
    </w:p>
    <w:p w14:paraId="62122E0E" w14:textId="77777777" w:rsidR="00BA003E" w:rsidRDefault="00BA003E">
      <w:pPr>
        <w:pStyle w:val="a3"/>
      </w:pPr>
    </w:p>
    <w:p w14:paraId="6E7DA806" w14:textId="5D1B7686" w:rsidR="00186EEA" w:rsidRDefault="00186EEA">
      <w:pPr>
        <w:rPr>
          <w:sz w:val="24"/>
          <w:szCs w:val="24"/>
        </w:rPr>
      </w:pPr>
      <w:r>
        <w:br w:type="page"/>
      </w:r>
    </w:p>
    <w:p w14:paraId="019EEB3E" w14:textId="77777777" w:rsidR="00BA003E" w:rsidRDefault="00BA003E">
      <w:pPr>
        <w:pStyle w:val="a3"/>
        <w:spacing w:before="171"/>
      </w:pPr>
    </w:p>
    <w:p w14:paraId="65A3DF52" w14:textId="77777777" w:rsidR="00BA003E" w:rsidRDefault="00BF28A4">
      <w:pPr>
        <w:pStyle w:val="a3"/>
        <w:spacing w:before="1"/>
        <w:ind w:left="281"/>
      </w:pPr>
      <w:r>
        <w:rPr>
          <w:spacing w:val="-5"/>
        </w:rPr>
        <w:t>BY:</w:t>
      </w:r>
      <w:permStart w:id="651982456" w:edGrp="everyone"/>
    </w:p>
    <w:p w14:paraId="5ABB316B" w14:textId="77777777" w:rsidR="00BA003E" w:rsidRDefault="00BF28A4">
      <w:pPr>
        <w:pStyle w:val="a3"/>
        <w:spacing w:before="80"/>
        <w:rPr>
          <w:sz w:val="20"/>
        </w:rPr>
      </w:pPr>
      <w:r>
        <w:rPr>
          <w:noProof/>
        </w:rPr>
        <mc:AlternateContent>
          <mc:Choice Requires="wps">
            <w:drawing>
              <wp:anchor distT="0" distB="0" distL="0" distR="0" simplePos="0" relativeHeight="487587840" behindDoc="1" locked="0" layoutInCell="1" allowOverlap="1" wp14:anchorId="641CFE58" wp14:editId="47566E27">
                <wp:simplePos x="0" y="0"/>
                <wp:positionH relativeFrom="page">
                  <wp:posOffset>1131112</wp:posOffset>
                </wp:positionH>
                <wp:positionV relativeFrom="paragraph">
                  <wp:posOffset>212369</wp:posOffset>
                </wp:positionV>
                <wp:extent cx="4878070"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8070" cy="7620"/>
                        </a:xfrm>
                        <a:custGeom>
                          <a:avLst/>
                          <a:gdLst/>
                          <a:ahLst/>
                          <a:cxnLst/>
                          <a:rect l="l" t="t" r="r" b="b"/>
                          <a:pathLst>
                            <a:path w="4878070" h="7620">
                              <a:moveTo>
                                <a:pt x="4877689" y="0"/>
                              </a:moveTo>
                              <a:lnTo>
                                <a:pt x="0" y="0"/>
                              </a:lnTo>
                              <a:lnTo>
                                <a:pt x="0" y="7620"/>
                              </a:lnTo>
                              <a:lnTo>
                                <a:pt x="4877689" y="7620"/>
                              </a:lnTo>
                              <a:lnTo>
                                <a:pt x="4877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6F0595" id="Graphic 2" o:spid="_x0000_s1026" style="position:absolute;margin-left:89.05pt;margin-top:16.7pt;width:384.1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48780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" path="m4877689,l,,,7620r4877689,l4877689,xe" fillcolor="black" stroked="f">
                <v:path arrowok="t"/>
                <w10:wrap type="topAndBottom" anchorx="page"/>
              </v:shape>
            </w:pict>
          </mc:Fallback>
        </mc:AlternateContent>
      </w:r>
    </w:p>
    <w:p w14:paraId="5A63AD89" w14:textId="77777777" w:rsidR="00BA003E" w:rsidRDefault="00BF28A4">
      <w:pPr>
        <w:pStyle w:val="a3"/>
        <w:tabs>
          <w:tab w:val="left" w:pos="3188"/>
          <w:tab w:val="left" w:pos="6241"/>
        </w:tabs>
        <w:spacing w:before="97"/>
        <w:ind w:left="761"/>
      </w:pPr>
      <w:r>
        <w:rPr>
          <w:spacing w:val="-2"/>
        </w:rPr>
        <w:t>(NAME)</w:t>
      </w:r>
      <w:r>
        <w:tab/>
      </w:r>
      <w:r>
        <w:rPr>
          <w:spacing w:val="-2"/>
        </w:rPr>
        <w:t>(SIGNATURE)</w:t>
      </w:r>
      <w:r>
        <w:tab/>
      </w:r>
      <w:r>
        <w:rPr>
          <w:spacing w:val="-2"/>
        </w:rPr>
        <w:t>(DAY/MONTH/YEAR)</w:t>
      </w:r>
    </w:p>
    <w:p w14:paraId="3D054E8A" w14:textId="77777777" w:rsidR="00BA003E" w:rsidRDefault="00BA003E">
      <w:pPr>
        <w:pStyle w:val="a3"/>
        <w:rPr>
          <w:sz w:val="20"/>
        </w:rPr>
      </w:pPr>
    </w:p>
    <w:bookmarkStart w:id="0" w:name="_GoBack"/>
    <w:bookmarkEnd w:id="0"/>
    <w:p w14:paraId="0FA2E1F2" w14:textId="77777777" w:rsidR="00BA003E" w:rsidRDefault="00BF28A4">
      <w:pPr>
        <w:pStyle w:val="a3"/>
        <w:spacing w:before="211"/>
        <w:rPr>
          <w:sz w:val="20"/>
        </w:rPr>
      </w:pPr>
      <w:r>
        <w:rPr>
          <w:noProof/>
        </w:rPr>
        <mc:AlternateContent>
          <mc:Choice Requires="wps">
            <w:drawing>
              <wp:anchor distT="0" distB="0" distL="0" distR="0" simplePos="0" relativeHeight="487588352" behindDoc="1" locked="0" layoutInCell="1" allowOverlap="1" wp14:anchorId="59CCB57E" wp14:editId="1D5B8F1F">
                <wp:simplePos x="0" y="0"/>
                <wp:positionH relativeFrom="page">
                  <wp:posOffset>1128064</wp:posOffset>
                </wp:positionH>
                <wp:positionV relativeFrom="paragraph">
                  <wp:posOffset>295301</wp:posOffset>
                </wp:positionV>
                <wp:extent cx="4878070"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8070" cy="7620"/>
                        </a:xfrm>
                        <a:custGeom>
                          <a:avLst/>
                          <a:gdLst/>
                          <a:ahLst/>
                          <a:cxnLst/>
                          <a:rect l="l" t="t" r="r" b="b"/>
                          <a:pathLst>
                            <a:path w="4878070" h="7620">
                              <a:moveTo>
                                <a:pt x="4877689" y="0"/>
                              </a:moveTo>
                              <a:lnTo>
                                <a:pt x="0" y="0"/>
                              </a:lnTo>
                              <a:lnTo>
                                <a:pt x="0" y="7620"/>
                              </a:lnTo>
                              <a:lnTo>
                                <a:pt x="4877689" y="7620"/>
                              </a:lnTo>
                              <a:lnTo>
                                <a:pt x="4877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169895" id="Graphic 3" o:spid="_x0000_s1026" style="position:absolute;margin-left:88.8pt;margin-top:23.25pt;width:384.1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48780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" path="m4877689,l,,,7620r4877689,l4877689,xe" fillcolor="black" stroked="f">
                <v:path arrowok="t"/>
                <w10:wrap type="topAndBottom" anchorx="page"/>
              </v:shape>
            </w:pict>
          </mc:Fallback>
        </mc:AlternateContent>
      </w:r>
    </w:p>
    <w:p w14:paraId="76C2C446" w14:textId="77777777" w:rsidR="00BA003E" w:rsidRDefault="00BF28A4">
      <w:pPr>
        <w:pStyle w:val="a3"/>
        <w:spacing w:before="97"/>
        <w:ind w:left="761"/>
      </w:pPr>
      <w:r>
        <w:rPr>
          <w:spacing w:val="-2"/>
        </w:rPr>
        <w:t>(COMPANY'S</w:t>
      </w:r>
      <w:r>
        <w:rPr>
          <w:spacing w:val="-13"/>
        </w:rPr>
        <w:t xml:space="preserve"> </w:t>
      </w:r>
      <w:r>
        <w:rPr>
          <w:spacing w:val="-4"/>
        </w:rPr>
        <w:t>NAME)</w:t>
      </w:r>
    </w:p>
    <w:p w14:paraId="28F09696" w14:textId="77777777" w:rsidR="00BA003E" w:rsidRDefault="00BA003E">
      <w:pPr>
        <w:pStyle w:val="a3"/>
        <w:rPr>
          <w:sz w:val="20"/>
        </w:rPr>
      </w:pPr>
    </w:p>
    <w:p w14:paraId="30CDB45C" w14:textId="77777777" w:rsidR="00BA003E" w:rsidRDefault="00BF28A4">
      <w:pPr>
        <w:pStyle w:val="a3"/>
        <w:spacing w:before="211"/>
        <w:rPr>
          <w:sz w:val="20"/>
        </w:rPr>
      </w:pPr>
      <w:r>
        <w:rPr>
          <w:noProof/>
        </w:rPr>
        <mc:AlternateContent>
          <mc:Choice Requires="wps">
            <w:drawing>
              <wp:anchor distT="0" distB="0" distL="0" distR="0" simplePos="0" relativeHeight="487588864" behindDoc="1" locked="0" layoutInCell="1" allowOverlap="1" wp14:anchorId="5C8E64C3" wp14:editId="5DBC7823">
                <wp:simplePos x="0" y="0"/>
                <wp:positionH relativeFrom="page">
                  <wp:posOffset>1128064</wp:posOffset>
                </wp:positionH>
                <wp:positionV relativeFrom="paragraph">
                  <wp:posOffset>295301</wp:posOffset>
                </wp:positionV>
                <wp:extent cx="4878070"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8070" cy="7620"/>
                        </a:xfrm>
                        <a:custGeom>
                          <a:avLst/>
                          <a:gdLst/>
                          <a:ahLst/>
                          <a:cxnLst/>
                          <a:rect l="l" t="t" r="r" b="b"/>
                          <a:pathLst>
                            <a:path w="4878070" h="7620">
                              <a:moveTo>
                                <a:pt x="4877689" y="0"/>
                              </a:moveTo>
                              <a:lnTo>
                                <a:pt x="0" y="0"/>
                              </a:lnTo>
                              <a:lnTo>
                                <a:pt x="0" y="7620"/>
                              </a:lnTo>
                              <a:lnTo>
                                <a:pt x="4877689" y="7620"/>
                              </a:lnTo>
                              <a:lnTo>
                                <a:pt x="4877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27973B" id="Graphic 4" o:spid="_x0000_s1026" style="position:absolute;margin-left:88.8pt;margin-top:23.25pt;width:384.1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48780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" path="m4877689,l,,,7620r4877689,l4877689,xe" fillcolor="black" stroked="f">
                <v:path arrowok="t"/>
                <w10:wrap type="topAndBottom" anchorx="page"/>
              </v:shape>
            </w:pict>
          </mc:Fallback>
        </mc:AlternateContent>
      </w:r>
    </w:p>
    <w:p w14:paraId="5E8D0C48" w14:textId="77777777" w:rsidR="00BA003E" w:rsidRDefault="00BF28A4">
      <w:pPr>
        <w:pStyle w:val="a3"/>
        <w:spacing w:before="98"/>
        <w:ind w:left="761"/>
      </w:pPr>
      <w:r>
        <w:rPr>
          <w:spacing w:val="-2"/>
        </w:rPr>
        <w:t>(ADDRESS)</w:t>
      </w:r>
      <w:permEnd w:id="651982456"/>
    </w:p>
    <w:sectPr w:rsidR="00BA003E">
      <w:pgSz w:w="11910" w:h="16840"/>
      <w:pgMar w:top="1240" w:right="1020" w:bottom="1160" w:left="1020" w:header="0" w:footer="9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BB8CA" w14:textId="77777777" w:rsidR="00481217" w:rsidRDefault="00BF28A4">
      <w:r>
        <w:separator/>
      </w:r>
    </w:p>
  </w:endnote>
  <w:endnote w:type="continuationSeparator" w:id="0">
    <w:p w14:paraId="0E9A3FCA" w14:textId="77777777" w:rsidR="00481217" w:rsidRDefault="00B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D3A89" w14:textId="77777777" w:rsidR="00BA003E" w:rsidRDefault="00BF28A4">
    <w:pPr>
      <w:pStyle w:val="a3"/>
      <w:spacing w:line="14" w:lineRule="auto"/>
      <w:rPr>
        <w:sz w:val="20"/>
      </w:rPr>
    </w:pPr>
    <w:r>
      <w:rPr>
        <w:noProof/>
      </w:rPr>
      <mc:AlternateContent>
        <mc:Choice Requires="wps">
          <w:drawing>
            <wp:anchor distT="0" distB="0" distL="0" distR="0" simplePos="0" relativeHeight="487538688" behindDoc="1" locked="0" layoutInCell="1" allowOverlap="1" wp14:anchorId="7BADB2C5" wp14:editId="51B02414">
              <wp:simplePos x="0" y="0"/>
              <wp:positionH relativeFrom="page">
                <wp:posOffset>706627</wp:posOffset>
              </wp:positionH>
              <wp:positionV relativeFrom="page">
                <wp:posOffset>9939165</wp:posOffset>
              </wp:positionV>
              <wp:extent cx="143510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5100" cy="139065"/>
                      </a:xfrm>
                      <a:prstGeom prst="rect">
                        <a:avLst/>
                      </a:prstGeom>
                    </wps:spPr>
                    <wps:txbx>
                      <w:txbxContent>
                        <w:p w14:paraId="6D64FE7C" w14:textId="613E622D" w:rsidR="00BA003E" w:rsidRDefault="00BF28A4">
                          <w:pPr>
                            <w:spacing w:before="14"/>
                            <w:ind w:left="20"/>
                            <w:rPr>
                              <w:b/>
                              <w:sz w:val="16"/>
                            </w:rPr>
                          </w:pPr>
                          <w:r>
                            <w:rPr>
                              <w:b/>
                              <w:sz w:val="16"/>
                            </w:rPr>
                            <w:t>FORM</w:t>
                          </w:r>
                          <w:r>
                            <w:rPr>
                              <w:b/>
                              <w:spacing w:val="-8"/>
                              <w:sz w:val="16"/>
                            </w:rPr>
                            <w:t xml:space="preserve"> </w:t>
                          </w:r>
                          <w:r>
                            <w:rPr>
                              <w:b/>
                              <w:sz w:val="16"/>
                            </w:rPr>
                            <w:t>NO.</w:t>
                          </w:r>
                          <w:r>
                            <w:rPr>
                              <w:b/>
                              <w:spacing w:val="-8"/>
                              <w:sz w:val="16"/>
                            </w:rPr>
                            <w:t xml:space="preserve"> </w:t>
                          </w:r>
                          <w:r>
                            <w:rPr>
                              <w:b/>
                              <w:sz w:val="16"/>
                            </w:rPr>
                            <w:t>ESDDCS-I-00</w:t>
                          </w:r>
                          <w:r w:rsidR="00186EEA">
                            <w:rPr>
                              <w:b/>
                              <w:sz w:val="16"/>
                            </w:rPr>
                            <w:t>5</w:t>
                          </w:r>
                          <w:r>
                            <w:rPr>
                              <w:b/>
                              <w:sz w:val="16"/>
                            </w:rPr>
                            <w:t>A-</w:t>
                          </w:r>
                          <w:r>
                            <w:rPr>
                              <w:b/>
                              <w:spacing w:val="-5"/>
                              <w:sz w:val="16"/>
                            </w:rPr>
                            <w:t>00</w:t>
                          </w:r>
                        </w:p>
                      </w:txbxContent>
                    </wps:txbx>
                    <wps:bodyPr wrap="square" lIns="0" tIns="0" rIns="0" bIns="0" rtlCol="0">
                      <a:noAutofit/>
                    </wps:bodyPr>
                  </wps:wsp>
                </a:graphicData>
              </a:graphic>
            </wp:anchor>
          </w:drawing>
        </mc:Choice>
        <mc:Fallback>
          <w:pict>
            <v:shapetype w14:anchorId="7BADB2C5" id="_x0000_t202" coordsize="21600,21600" o:spt="202" path="m,l,21600r21600,l21600,xe">
              <v:stroke joinstyle="miter"/>
              <v:path gradientshapeok="t" o:connecttype="rect"/>
            </v:shapetype>
            <v:shape id="Textbox 1" o:spid="_x0000_s1026" type="#_x0000_t202" style="position:absolute;margin-left:55.65pt;margin-top:782.6pt;width:113pt;height:10.95pt;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" filled="f" stroked="f">
              <v:textbox inset="0,0,0,0">
                <w:txbxContent>
                  <w:p w14:paraId="6D64FE7C" w14:textId="613E622D" w:rsidR="00BA003E" w:rsidRDefault="00BF28A4">
                    <w:pPr>
                      <w:spacing w:before="14"/>
                      <w:ind w:left="20"/>
                      <w:rPr>
                        <w:b/>
                        <w:sz w:val="16"/>
                      </w:rPr>
                    </w:pPr>
                    <w:r>
                      <w:rPr>
                        <w:b/>
                        <w:sz w:val="16"/>
                      </w:rPr>
                      <w:t>FORM</w:t>
                    </w:r>
                    <w:r>
                      <w:rPr>
                        <w:b/>
                        <w:spacing w:val="-8"/>
                        <w:sz w:val="16"/>
                      </w:rPr>
                      <w:t xml:space="preserve"> </w:t>
                    </w:r>
                    <w:r>
                      <w:rPr>
                        <w:b/>
                        <w:sz w:val="16"/>
                      </w:rPr>
                      <w:t>NO.</w:t>
                    </w:r>
                    <w:r>
                      <w:rPr>
                        <w:b/>
                        <w:spacing w:val="-8"/>
                        <w:sz w:val="16"/>
                      </w:rPr>
                      <w:t xml:space="preserve"> </w:t>
                    </w:r>
                    <w:r>
                      <w:rPr>
                        <w:b/>
                        <w:sz w:val="16"/>
                      </w:rPr>
                      <w:t>ESDDCS-I-00</w:t>
                    </w:r>
                    <w:r w:rsidR="00186EEA">
                      <w:rPr>
                        <w:b/>
                        <w:sz w:val="16"/>
                      </w:rPr>
                      <w:t>5</w:t>
                    </w:r>
                    <w:r>
                      <w:rPr>
                        <w:b/>
                        <w:sz w:val="16"/>
                      </w:rPr>
                      <w:t>A-</w:t>
                    </w:r>
                    <w:r>
                      <w:rPr>
                        <w:b/>
                        <w:spacing w:val="-5"/>
                        <w:sz w:val="16"/>
                      </w:rPr>
                      <w:t>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829BA" w14:textId="77777777" w:rsidR="00481217" w:rsidRDefault="00BF28A4">
      <w:r>
        <w:separator/>
      </w:r>
    </w:p>
  </w:footnote>
  <w:footnote w:type="continuationSeparator" w:id="0">
    <w:p w14:paraId="6CEF534C" w14:textId="77777777" w:rsidR="00481217" w:rsidRDefault="00BF2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43B78"/>
    <w:multiLevelType w:val="multilevel"/>
    <w:tmpl w:val="3D86AEE4"/>
    <w:lvl w:ilvl="0">
      <w:start w:val="1"/>
      <w:numFmt w:val="decimal"/>
      <w:lvlText w:val="%1."/>
      <w:lvlJc w:val="left"/>
      <w:pPr>
        <w:ind w:left="473"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833" w:hanging="60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842" w:hanging="600"/>
      </w:pPr>
      <w:rPr>
        <w:rFonts w:hint="default"/>
        <w:lang w:val="en-US" w:eastAsia="en-US" w:bidi="ar-SA"/>
      </w:rPr>
    </w:lvl>
    <w:lvl w:ilvl="3">
      <w:numFmt w:val="bullet"/>
      <w:lvlText w:val="•"/>
      <w:lvlJc w:val="left"/>
      <w:pPr>
        <w:ind w:left="2845" w:hanging="600"/>
      </w:pPr>
      <w:rPr>
        <w:rFonts w:hint="default"/>
        <w:lang w:val="en-US" w:eastAsia="en-US" w:bidi="ar-SA"/>
      </w:rPr>
    </w:lvl>
    <w:lvl w:ilvl="4">
      <w:numFmt w:val="bullet"/>
      <w:lvlText w:val="•"/>
      <w:lvlJc w:val="left"/>
      <w:pPr>
        <w:ind w:left="3848" w:hanging="600"/>
      </w:pPr>
      <w:rPr>
        <w:rFonts w:hint="default"/>
        <w:lang w:val="en-US" w:eastAsia="en-US" w:bidi="ar-SA"/>
      </w:rPr>
    </w:lvl>
    <w:lvl w:ilvl="5">
      <w:numFmt w:val="bullet"/>
      <w:lvlText w:val="•"/>
      <w:lvlJc w:val="left"/>
      <w:pPr>
        <w:ind w:left="4851" w:hanging="600"/>
      </w:pPr>
      <w:rPr>
        <w:rFonts w:hint="default"/>
        <w:lang w:val="en-US" w:eastAsia="en-US" w:bidi="ar-SA"/>
      </w:rPr>
    </w:lvl>
    <w:lvl w:ilvl="6">
      <w:numFmt w:val="bullet"/>
      <w:lvlText w:val="•"/>
      <w:lvlJc w:val="left"/>
      <w:pPr>
        <w:ind w:left="5854" w:hanging="600"/>
      </w:pPr>
      <w:rPr>
        <w:rFonts w:hint="default"/>
        <w:lang w:val="en-US" w:eastAsia="en-US" w:bidi="ar-SA"/>
      </w:rPr>
    </w:lvl>
    <w:lvl w:ilvl="7">
      <w:numFmt w:val="bullet"/>
      <w:lvlText w:val="•"/>
      <w:lvlJc w:val="left"/>
      <w:pPr>
        <w:ind w:left="6857" w:hanging="600"/>
      </w:pPr>
      <w:rPr>
        <w:rFonts w:hint="default"/>
        <w:lang w:val="en-US" w:eastAsia="en-US" w:bidi="ar-SA"/>
      </w:rPr>
    </w:lvl>
    <w:lvl w:ilvl="8">
      <w:numFmt w:val="bullet"/>
      <w:lvlText w:val="•"/>
      <w:lvlJc w:val="left"/>
      <w:pPr>
        <w:ind w:left="7860" w:hanging="600"/>
      </w:pPr>
      <w:rPr>
        <w:rFonts w:hint="default"/>
        <w:lang w:val="en-US" w:eastAsia="en-US" w:bidi="ar-SA"/>
      </w:rPr>
    </w:lvl>
  </w:abstractNum>
  <w:abstractNum w:abstractNumId="1" w15:restartNumberingAfterBreak="0">
    <w:nsid w:val="20633AF1"/>
    <w:multiLevelType w:val="multilevel"/>
    <w:tmpl w:val="4C2CA5C4"/>
    <w:lvl w:ilvl="0">
      <w:start w:val="12"/>
      <w:numFmt w:val="decimal"/>
      <w:lvlText w:val="%1."/>
      <w:lvlJc w:val="left"/>
      <w:pPr>
        <w:ind w:left="473" w:hanging="361"/>
      </w:pPr>
      <w:rPr>
        <w:rFonts w:ascii="Times New Roman" w:eastAsia="新細明體" w:hAnsi="Times New Roman" w:cs="Times New Roman" w:hint="default"/>
        <w:b w:val="0"/>
        <w:bCs w:val="0"/>
        <w:i w:val="0"/>
        <w:iCs w:val="0"/>
        <w:spacing w:val="0"/>
        <w:w w:val="100"/>
        <w:sz w:val="24"/>
        <w:szCs w:val="24"/>
      </w:rPr>
    </w:lvl>
    <w:lvl w:ilvl="1">
      <w:start w:val="1"/>
      <w:numFmt w:val="decimal"/>
      <w:lvlText w:val="%1.%2"/>
      <w:lvlJc w:val="left"/>
      <w:pPr>
        <w:ind w:left="833" w:hanging="600"/>
      </w:pPr>
      <w:rPr>
        <w:rFonts w:ascii="Times New Roman" w:eastAsia="新細明體" w:hAnsi="Times New Roman" w:cs="Times New Roman" w:hint="default"/>
        <w:b w:val="0"/>
        <w:bCs w:val="0"/>
        <w:i w:val="0"/>
        <w:iCs w:val="0"/>
        <w:spacing w:val="0"/>
        <w:w w:val="100"/>
        <w:sz w:val="24"/>
        <w:szCs w:val="24"/>
      </w:rPr>
    </w:lvl>
    <w:lvl w:ilvl="2">
      <w:numFmt w:val="bullet"/>
      <w:lvlText w:val="•"/>
      <w:lvlJc w:val="left"/>
      <w:pPr>
        <w:ind w:left="1842" w:hanging="600"/>
      </w:pPr>
      <w:rPr>
        <w:rFonts w:hint="default"/>
      </w:rPr>
    </w:lvl>
    <w:lvl w:ilvl="3">
      <w:numFmt w:val="bullet"/>
      <w:lvlText w:val="•"/>
      <w:lvlJc w:val="left"/>
      <w:pPr>
        <w:ind w:left="2845" w:hanging="600"/>
      </w:pPr>
      <w:rPr>
        <w:rFonts w:hint="default"/>
      </w:rPr>
    </w:lvl>
    <w:lvl w:ilvl="4">
      <w:numFmt w:val="bullet"/>
      <w:lvlText w:val="•"/>
      <w:lvlJc w:val="left"/>
      <w:pPr>
        <w:ind w:left="3848" w:hanging="600"/>
      </w:pPr>
      <w:rPr>
        <w:rFonts w:hint="default"/>
      </w:rPr>
    </w:lvl>
    <w:lvl w:ilvl="5">
      <w:numFmt w:val="bullet"/>
      <w:lvlText w:val="•"/>
      <w:lvlJc w:val="left"/>
      <w:pPr>
        <w:ind w:left="4851" w:hanging="600"/>
      </w:pPr>
      <w:rPr>
        <w:rFonts w:hint="default"/>
      </w:rPr>
    </w:lvl>
    <w:lvl w:ilvl="6">
      <w:numFmt w:val="bullet"/>
      <w:lvlText w:val="•"/>
      <w:lvlJc w:val="left"/>
      <w:pPr>
        <w:ind w:left="5854" w:hanging="600"/>
      </w:pPr>
      <w:rPr>
        <w:rFonts w:hint="default"/>
      </w:rPr>
    </w:lvl>
    <w:lvl w:ilvl="7">
      <w:numFmt w:val="bullet"/>
      <w:lvlText w:val="•"/>
      <w:lvlJc w:val="left"/>
      <w:pPr>
        <w:ind w:left="6857" w:hanging="600"/>
      </w:pPr>
      <w:rPr>
        <w:rFonts w:hint="default"/>
      </w:rPr>
    </w:lvl>
    <w:lvl w:ilvl="8">
      <w:numFmt w:val="bullet"/>
      <w:lvlText w:val="•"/>
      <w:lvlJc w:val="left"/>
      <w:pPr>
        <w:ind w:left="7860" w:hanging="600"/>
      </w:pPr>
      <w:rPr>
        <w:rFonts w:hint="default"/>
      </w:rPr>
    </w:lvl>
  </w:abstractNum>
  <w:abstractNum w:abstractNumId="2" w15:restartNumberingAfterBreak="0">
    <w:nsid w:val="44010DD4"/>
    <w:multiLevelType w:val="multilevel"/>
    <w:tmpl w:val="4C2CA5C4"/>
    <w:lvl w:ilvl="0">
      <w:start w:val="12"/>
      <w:numFmt w:val="decimal"/>
      <w:lvlText w:val="%1."/>
      <w:lvlJc w:val="left"/>
      <w:pPr>
        <w:ind w:left="473" w:hanging="361"/>
      </w:pPr>
      <w:rPr>
        <w:rFonts w:ascii="Times New Roman" w:eastAsia="新細明體" w:hAnsi="Times New Roman" w:cs="Times New Roman" w:hint="default"/>
        <w:b w:val="0"/>
        <w:bCs w:val="0"/>
        <w:i w:val="0"/>
        <w:iCs w:val="0"/>
        <w:spacing w:val="0"/>
        <w:w w:val="100"/>
        <w:sz w:val="24"/>
        <w:szCs w:val="24"/>
      </w:rPr>
    </w:lvl>
    <w:lvl w:ilvl="1">
      <w:start w:val="1"/>
      <w:numFmt w:val="decimal"/>
      <w:lvlText w:val="%1.%2"/>
      <w:lvlJc w:val="left"/>
      <w:pPr>
        <w:ind w:left="833" w:hanging="600"/>
      </w:pPr>
      <w:rPr>
        <w:rFonts w:ascii="Times New Roman" w:eastAsia="新細明體" w:hAnsi="Times New Roman" w:cs="Times New Roman" w:hint="default"/>
        <w:b w:val="0"/>
        <w:bCs w:val="0"/>
        <w:i w:val="0"/>
        <w:iCs w:val="0"/>
        <w:spacing w:val="0"/>
        <w:w w:val="100"/>
        <w:sz w:val="24"/>
        <w:szCs w:val="24"/>
      </w:rPr>
    </w:lvl>
    <w:lvl w:ilvl="2">
      <w:numFmt w:val="bullet"/>
      <w:lvlText w:val="•"/>
      <w:lvlJc w:val="left"/>
      <w:pPr>
        <w:ind w:left="1842" w:hanging="600"/>
      </w:pPr>
      <w:rPr>
        <w:rFonts w:hint="default"/>
      </w:rPr>
    </w:lvl>
    <w:lvl w:ilvl="3">
      <w:numFmt w:val="bullet"/>
      <w:lvlText w:val="•"/>
      <w:lvlJc w:val="left"/>
      <w:pPr>
        <w:ind w:left="2845" w:hanging="600"/>
      </w:pPr>
      <w:rPr>
        <w:rFonts w:hint="default"/>
      </w:rPr>
    </w:lvl>
    <w:lvl w:ilvl="4">
      <w:numFmt w:val="bullet"/>
      <w:lvlText w:val="•"/>
      <w:lvlJc w:val="left"/>
      <w:pPr>
        <w:ind w:left="3848" w:hanging="600"/>
      </w:pPr>
      <w:rPr>
        <w:rFonts w:hint="default"/>
      </w:rPr>
    </w:lvl>
    <w:lvl w:ilvl="5">
      <w:numFmt w:val="bullet"/>
      <w:lvlText w:val="•"/>
      <w:lvlJc w:val="left"/>
      <w:pPr>
        <w:ind w:left="4851" w:hanging="600"/>
      </w:pPr>
      <w:rPr>
        <w:rFonts w:hint="default"/>
      </w:rPr>
    </w:lvl>
    <w:lvl w:ilvl="6">
      <w:numFmt w:val="bullet"/>
      <w:lvlText w:val="•"/>
      <w:lvlJc w:val="left"/>
      <w:pPr>
        <w:ind w:left="5854" w:hanging="600"/>
      </w:pPr>
      <w:rPr>
        <w:rFonts w:hint="default"/>
      </w:rPr>
    </w:lvl>
    <w:lvl w:ilvl="7">
      <w:numFmt w:val="bullet"/>
      <w:lvlText w:val="•"/>
      <w:lvlJc w:val="left"/>
      <w:pPr>
        <w:ind w:left="6857" w:hanging="600"/>
      </w:pPr>
      <w:rPr>
        <w:rFonts w:hint="default"/>
      </w:rPr>
    </w:lvl>
    <w:lvl w:ilvl="8">
      <w:numFmt w:val="bullet"/>
      <w:lvlText w:val="•"/>
      <w:lvlJc w:val="left"/>
      <w:pPr>
        <w:ind w:left="7860" w:hanging="600"/>
      </w:pPr>
      <w:rPr>
        <w:rFonts w:hint="default"/>
      </w:rPr>
    </w:lvl>
  </w:abstractNum>
  <w:abstractNum w:abstractNumId="3" w15:restartNumberingAfterBreak="0">
    <w:nsid w:val="44EC59C6"/>
    <w:multiLevelType w:val="hybridMultilevel"/>
    <w:tmpl w:val="79B8FECE"/>
    <w:lvl w:ilvl="0" w:tplc="AD7E5408">
      <w:numFmt w:val="bullet"/>
      <w:lvlText w:val=""/>
      <w:lvlJc w:val="left"/>
      <w:pPr>
        <w:ind w:left="112" w:hanging="270"/>
      </w:pPr>
      <w:rPr>
        <w:rFonts w:ascii="Wingdings" w:eastAsia="Wingdings" w:hAnsi="Wingdings" w:cs="Wingdings" w:hint="default"/>
        <w:b w:val="0"/>
        <w:bCs w:val="0"/>
        <w:i w:val="0"/>
        <w:iCs w:val="0"/>
        <w:spacing w:val="0"/>
        <w:w w:val="100"/>
        <w:sz w:val="24"/>
        <w:szCs w:val="24"/>
        <w:lang w:val="en-US" w:eastAsia="en-US" w:bidi="ar-SA"/>
      </w:rPr>
    </w:lvl>
    <w:lvl w:ilvl="1" w:tplc="465CA89C">
      <w:numFmt w:val="bullet"/>
      <w:lvlText w:val="•"/>
      <w:lvlJc w:val="left"/>
      <w:pPr>
        <w:ind w:left="1094" w:hanging="270"/>
      </w:pPr>
      <w:rPr>
        <w:rFonts w:hint="default"/>
        <w:lang w:val="en-US" w:eastAsia="en-US" w:bidi="ar-SA"/>
      </w:rPr>
    </w:lvl>
    <w:lvl w:ilvl="2" w:tplc="FAD8BA1E">
      <w:numFmt w:val="bullet"/>
      <w:lvlText w:val="•"/>
      <w:lvlJc w:val="left"/>
      <w:pPr>
        <w:ind w:left="2069" w:hanging="270"/>
      </w:pPr>
      <w:rPr>
        <w:rFonts w:hint="default"/>
        <w:lang w:val="en-US" w:eastAsia="en-US" w:bidi="ar-SA"/>
      </w:rPr>
    </w:lvl>
    <w:lvl w:ilvl="3" w:tplc="80D00974">
      <w:numFmt w:val="bullet"/>
      <w:lvlText w:val="•"/>
      <w:lvlJc w:val="left"/>
      <w:pPr>
        <w:ind w:left="3043" w:hanging="270"/>
      </w:pPr>
      <w:rPr>
        <w:rFonts w:hint="default"/>
        <w:lang w:val="en-US" w:eastAsia="en-US" w:bidi="ar-SA"/>
      </w:rPr>
    </w:lvl>
    <w:lvl w:ilvl="4" w:tplc="1EA29E3A">
      <w:numFmt w:val="bullet"/>
      <w:lvlText w:val="•"/>
      <w:lvlJc w:val="left"/>
      <w:pPr>
        <w:ind w:left="4018" w:hanging="270"/>
      </w:pPr>
      <w:rPr>
        <w:rFonts w:hint="default"/>
        <w:lang w:val="en-US" w:eastAsia="en-US" w:bidi="ar-SA"/>
      </w:rPr>
    </w:lvl>
    <w:lvl w:ilvl="5" w:tplc="95F2D292">
      <w:numFmt w:val="bullet"/>
      <w:lvlText w:val="•"/>
      <w:lvlJc w:val="left"/>
      <w:pPr>
        <w:ind w:left="4993" w:hanging="270"/>
      </w:pPr>
      <w:rPr>
        <w:rFonts w:hint="default"/>
        <w:lang w:val="en-US" w:eastAsia="en-US" w:bidi="ar-SA"/>
      </w:rPr>
    </w:lvl>
    <w:lvl w:ilvl="6" w:tplc="E4D45346">
      <w:numFmt w:val="bullet"/>
      <w:lvlText w:val="•"/>
      <w:lvlJc w:val="left"/>
      <w:pPr>
        <w:ind w:left="5967" w:hanging="270"/>
      </w:pPr>
      <w:rPr>
        <w:rFonts w:hint="default"/>
        <w:lang w:val="en-US" w:eastAsia="en-US" w:bidi="ar-SA"/>
      </w:rPr>
    </w:lvl>
    <w:lvl w:ilvl="7" w:tplc="283CD326">
      <w:numFmt w:val="bullet"/>
      <w:lvlText w:val="•"/>
      <w:lvlJc w:val="left"/>
      <w:pPr>
        <w:ind w:left="6942" w:hanging="270"/>
      </w:pPr>
      <w:rPr>
        <w:rFonts w:hint="default"/>
        <w:lang w:val="en-US" w:eastAsia="en-US" w:bidi="ar-SA"/>
      </w:rPr>
    </w:lvl>
    <w:lvl w:ilvl="8" w:tplc="CF5E03A2">
      <w:numFmt w:val="bullet"/>
      <w:lvlText w:val="•"/>
      <w:lvlJc w:val="left"/>
      <w:pPr>
        <w:ind w:left="7917" w:hanging="270"/>
      </w:pPr>
      <w:rPr>
        <w:rFonts w:hint="default"/>
        <w:lang w:val="en-US" w:eastAsia="en-US" w:bidi="ar-SA"/>
      </w:rPr>
    </w:lvl>
  </w:abstractNum>
  <w:abstractNum w:abstractNumId="4" w15:restartNumberingAfterBreak="0">
    <w:nsid w:val="5F714246"/>
    <w:multiLevelType w:val="multilevel"/>
    <w:tmpl w:val="4C2CA5C4"/>
    <w:lvl w:ilvl="0">
      <w:start w:val="12"/>
      <w:numFmt w:val="decimal"/>
      <w:lvlText w:val="%1."/>
      <w:lvlJc w:val="left"/>
      <w:pPr>
        <w:ind w:left="473" w:hanging="361"/>
      </w:pPr>
      <w:rPr>
        <w:rFonts w:ascii="Times New Roman" w:eastAsia="新細明體" w:hAnsi="Times New Roman" w:cs="Times New Roman" w:hint="default"/>
        <w:b w:val="0"/>
        <w:bCs w:val="0"/>
        <w:i w:val="0"/>
        <w:iCs w:val="0"/>
        <w:spacing w:val="0"/>
        <w:w w:val="100"/>
        <w:sz w:val="24"/>
        <w:szCs w:val="24"/>
      </w:rPr>
    </w:lvl>
    <w:lvl w:ilvl="1">
      <w:start w:val="1"/>
      <w:numFmt w:val="decimal"/>
      <w:lvlText w:val="%1.%2"/>
      <w:lvlJc w:val="left"/>
      <w:pPr>
        <w:ind w:left="833" w:hanging="600"/>
      </w:pPr>
      <w:rPr>
        <w:rFonts w:ascii="Times New Roman" w:eastAsia="新細明體" w:hAnsi="Times New Roman" w:cs="Times New Roman" w:hint="default"/>
        <w:b w:val="0"/>
        <w:bCs w:val="0"/>
        <w:i w:val="0"/>
        <w:iCs w:val="0"/>
        <w:spacing w:val="0"/>
        <w:w w:val="100"/>
        <w:sz w:val="24"/>
        <w:szCs w:val="24"/>
      </w:rPr>
    </w:lvl>
    <w:lvl w:ilvl="2">
      <w:numFmt w:val="bullet"/>
      <w:lvlText w:val="•"/>
      <w:lvlJc w:val="left"/>
      <w:pPr>
        <w:ind w:left="1842" w:hanging="600"/>
      </w:pPr>
      <w:rPr>
        <w:rFonts w:hint="default"/>
      </w:rPr>
    </w:lvl>
    <w:lvl w:ilvl="3">
      <w:numFmt w:val="bullet"/>
      <w:lvlText w:val="•"/>
      <w:lvlJc w:val="left"/>
      <w:pPr>
        <w:ind w:left="2845" w:hanging="600"/>
      </w:pPr>
      <w:rPr>
        <w:rFonts w:hint="default"/>
      </w:rPr>
    </w:lvl>
    <w:lvl w:ilvl="4">
      <w:numFmt w:val="bullet"/>
      <w:lvlText w:val="•"/>
      <w:lvlJc w:val="left"/>
      <w:pPr>
        <w:ind w:left="3848" w:hanging="600"/>
      </w:pPr>
      <w:rPr>
        <w:rFonts w:hint="default"/>
      </w:rPr>
    </w:lvl>
    <w:lvl w:ilvl="5">
      <w:numFmt w:val="bullet"/>
      <w:lvlText w:val="•"/>
      <w:lvlJc w:val="left"/>
      <w:pPr>
        <w:ind w:left="4851" w:hanging="600"/>
      </w:pPr>
      <w:rPr>
        <w:rFonts w:hint="default"/>
      </w:rPr>
    </w:lvl>
    <w:lvl w:ilvl="6">
      <w:numFmt w:val="bullet"/>
      <w:lvlText w:val="•"/>
      <w:lvlJc w:val="left"/>
      <w:pPr>
        <w:ind w:left="5854" w:hanging="600"/>
      </w:pPr>
      <w:rPr>
        <w:rFonts w:hint="default"/>
      </w:rPr>
    </w:lvl>
    <w:lvl w:ilvl="7">
      <w:numFmt w:val="bullet"/>
      <w:lvlText w:val="•"/>
      <w:lvlJc w:val="left"/>
      <w:pPr>
        <w:ind w:left="6857" w:hanging="600"/>
      </w:pPr>
      <w:rPr>
        <w:rFonts w:hint="default"/>
      </w:rPr>
    </w:lvl>
    <w:lvl w:ilvl="8">
      <w:numFmt w:val="bullet"/>
      <w:lvlText w:val="•"/>
      <w:lvlJc w:val="left"/>
      <w:pPr>
        <w:ind w:left="7860" w:hanging="600"/>
      </w:pPr>
      <w:rPr>
        <w:rFonts w:hint="default"/>
      </w:rPr>
    </w:lvl>
  </w:abstractNum>
  <w:abstractNum w:abstractNumId="5" w15:restartNumberingAfterBreak="0">
    <w:nsid w:val="7F791A57"/>
    <w:multiLevelType w:val="multilevel"/>
    <w:tmpl w:val="4C2CA5C4"/>
    <w:lvl w:ilvl="0">
      <w:start w:val="12"/>
      <w:numFmt w:val="decimal"/>
      <w:lvlText w:val="%1."/>
      <w:lvlJc w:val="left"/>
      <w:pPr>
        <w:ind w:left="473" w:hanging="361"/>
      </w:pPr>
      <w:rPr>
        <w:rFonts w:ascii="Times New Roman" w:eastAsia="新細明體" w:hAnsi="Times New Roman" w:cs="Times New Roman" w:hint="default"/>
        <w:b w:val="0"/>
        <w:bCs w:val="0"/>
        <w:i w:val="0"/>
        <w:iCs w:val="0"/>
        <w:spacing w:val="0"/>
        <w:w w:val="100"/>
        <w:sz w:val="24"/>
        <w:szCs w:val="24"/>
      </w:rPr>
    </w:lvl>
    <w:lvl w:ilvl="1">
      <w:start w:val="1"/>
      <w:numFmt w:val="decimal"/>
      <w:lvlText w:val="%1.%2"/>
      <w:lvlJc w:val="left"/>
      <w:pPr>
        <w:ind w:left="833" w:hanging="600"/>
      </w:pPr>
      <w:rPr>
        <w:rFonts w:ascii="Times New Roman" w:eastAsia="新細明體" w:hAnsi="Times New Roman" w:cs="Times New Roman" w:hint="default"/>
        <w:b w:val="0"/>
        <w:bCs w:val="0"/>
        <w:i w:val="0"/>
        <w:iCs w:val="0"/>
        <w:spacing w:val="0"/>
        <w:w w:val="100"/>
        <w:sz w:val="24"/>
        <w:szCs w:val="24"/>
      </w:rPr>
    </w:lvl>
    <w:lvl w:ilvl="2">
      <w:numFmt w:val="bullet"/>
      <w:lvlText w:val="•"/>
      <w:lvlJc w:val="left"/>
      <w:pPr>
        <w:ind w:left="1842" w:hanging="600"/>
      </w:pPr>
      <w:rPr>
        <w:rFonts w:hint="default"/>
      </w:rPr>
    </w:lvl>
    <w:lvl w:ilvl="3">
      <w:numFmt w:val="bullet"/>
      <w:lvlText w:val="•"/>
      <w:lvlJc w:val="left"/>
      <w:pPr>
        <w:ind w:left="2845" w:hanging="600"/>
      </w:pPr>
      <w:rPr>
        <w:rFonts w:hint="default"/>
      </w:rPr>
    </w:lvl>
    <w:lvl w:ilvl="4">
      <w:numFmt w:val="bullet"/>
      <w:lvlText w:val="•"/>
      <w:lvlJc w:val="left"/>
      <w:pPr>
        <w:ind w:left="3848" w:hanging="600"/>
      </w:pPr>
      <w:rPr>
        <w:rFonts w:hint="default"/>
      </w:rPr>
    </w:lvl>
    <w:lvl w:ilvl="5">
      <w:numFmt w:val="bullet"/>
      <w:lvlText w:val="•"/>
      <w:lvlJc w:val="left"/>
      <w:pPr>
        <w:ind w:left="4851" w:hanging="600"/>
      </w:pPr>
      <w:rPr>
        <w:rFonts w:hint="default"/>
      </w:rPr>
    </w:lvl>
    <w:lvl w:ilvl="6">
      <w:numFmt w:val="bullet"/>
      <w:lvlText w:val="•"/>
      <w:lvlJc w:val="left"/>
      <w:pPr>
        <w:ind w:left="5854" w:hanging="600"/>
      </w:pPr>
      <w:rPr>
        <w:rFonts w:hint="default"/>
      </w:rPr>
    </w:lvl>
    <w:lvl w:ilvl="7">
      <w:numFmt w:val="bullet"/>
      <w:lvlText w:val="•"/>
      <w:lvlJc w:val="left"/>
      <w:pPr>
        <w:ind w:left="6857" w:hanging="600"/>
      </w:pPr>
      <w:rPr>
        <w:rFonts w:hint="default"/>
      </w:rPr>
    </w:lvl>
    <w:lvl w:ilvl="8">
      <w:numFmt w:val="bullet"/>
      <w:lvlText w:val="•"/>
      <w:lvlJc w:val="left"/>
      <w:pPr>
        <w:ind w:left="7860" w:hanging="600"/>
      </w:pPr>
      <w:rPr>
        <w:rFont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kFGWr6Vdi/onB+m6RiSEtYrUmniD4IBniA6tPvWndjtnJgVWdY5Biinldqfy5ebyAIuAGzg558HS85h+eNuJEA==" w:salt="OEthWVoVzQ5nJcFJjLpsd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3E"/>
    <w:rsid w:val="000A657B"/>
    <w:rsid w:val="001324F7"/>
    <w:rsid w:val="00186EEA"/>
    <w:rsid w:val="00285F61"/>
    <w:rsid w:val="002B6A1A"/>
    <w:rsid w:val="0037343D"/>
    <w:rsid w:val="00481217"/>
    <w:rsid w:val="005257C2"/>
    <w:rsid w:val="005C3733"/>
    <w:rsid w:val="0067544B"/>
    <w:rsid w:val="006B42FE"/>
    <w:rsid w:val="00710B1F"/>
    <w:rsid w:val="008D6746"/>
    <w:rsid w:val="009B3A8B"/>
    <w:rsid w:val="00AE4A5A"/>
    <w:rsid w:val="00BA003E"/>
    <w:rsid w:val="00BF28A4"/>
    <w:rsid w:val="00C42F3A"/>
    <w:rsid w:val="00E40AA3"/>
    <w:rsid w:val="00E87988"/>
    <w:rsid w:val="00F91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A8DB3"/>
  <w15:docId w15:val="{84E1B1C5-07BF-4D59-A591-7D639F70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74"/>
      <w:jc w:val="center"/>
    </w:pPr>
    <w:rPr>
      <w:b/>
      <w:bCs/>
      <w:sz w:val="36"/>
      <w:szCs w:val="36"/>
    </w:rPr>
  </w:style>
  <w:style w:type="paragraph" w:styleId="a5">
    <w:name w:val="List Paragraph"/>
    <w:basedOn w:val="a"/>
    <w:uiPriority w:val="1"/>
    <w:qFormat/>
    <w:pPr>
      <w:ind w:left="473" w:right="113" w:hanging="361"/>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5C3733"/>
    <w:pPr>
      <w:tabs>
        <w:tab w:val="center" w:pos="4153"/>
        <w:tab w:val="right" w:pos="8306"/>
      </w:tabs>
      <w:snapToGrid w:val="0"/>
    </w:pPr>
    <w:rPr>
      <w:sz w:val="20"/>
      <w:szCs w:val="20"/>
    </w:rPr>
  </w:style>
  <w:style w:type="character" w:customStyle="1" w:styleId="a7">
    <w:name w:val="頁首 字元"/>
    <w:basedOn w:val="a0"/>
    <w:link w:val="a6"/>
    <w:uiPriority w:val="99"/>
    <w:rsid w:val="005C3733"/>
    <w:rPr>
      <w:rFonts w:ascii="Times New Roman" w:eastAsia="Times New Roman" w:hAnsi="Times New Roman" w:cs="Times New Roman"/>
      <w:sz w:val="20"/>
      <w:szCs w:val="20"/>
    </w:rPr>
  </w:style>
  <w:style w:type="paragraph" w:styleId="a8">
    <w:name w:val="footer"/>
    <w:basedOn w:val="a"/>
    <w:link w:val="a9"/>
    <w:uiPriority w:val="99"/>
    <w:unhideWhenUsed/>
    <w:rsid w:val="005C3733"/>
    <w:pPr>
      <w:tabs>
        <w:tab w:val="center" w:pos="4153"/>
        <w:tab w:val="right" w:pos="8306"/>
      </w:tabs>
      <w:snapToGrid w:val="0"/>
    </w:pPr>
    <w:rPr>
      <w:sz w:val="20"/>
      <w:szCs w:val="20"/>
    </w:rPr>
  </w:style>
  <w:style w:type="character" w:customStyle="1" w:styleId="a9">
    <w:name w:val="頁尾 字元"/>
    <w:basedOn w:val="a0"/>
    <w:link w:val="a8"/>
    <w:uiPriority w:val="99"/>
    <w:rsid w:val="005C3733"/>
    <w:rPr>
      <w:rFonts w:ascii="Times New Roman" w:eastAsia="Times New Roman" w:hAnsi="Times New Roman" w:cs="Times New Roman"/>
      <w:sz w:val="20"/>
      <w:szCs w:val="20"/>
    </w:rPr>
  </w:style>
  <w:style w:type="paragraph" w:styleId="aa">
    <w:name w:val="Balloon Text"/>
    <w:basedOn w:val="a"/>
    <w:link w:val="ab"/>
    <w:uiPriority w:val="99"/>
    <w:semiHidden/>
    <w:unhideWhenUsed/>
    <w:rsid w:val="005C373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C3733"/>
    <w:rPr>
      <w:rFonts w:asciiTheme="majorHAnsi" w:eastAsiaTheme="majorEastAsia" w:hAnsiTheme="majorHAnsi" w:cstheme="majorBidi"/>
      <w:sz w:val="18"/>
      <w:szCs w:val="18"/>
    </w:rPr>
  </w:style>
  <w:style w:type="paragraph" w:customStyle="1" w:styleId="Default">
    <w:name w:val="Default"/>
    <w:rsid w:val="005C3733"/>
    <w:pPr>
      <w:adjustRightInd w:val="0"/>
    </w:pPr>
    <w:rPr>
      <w:rFonts w:ascii="Times New Roman" w:hAnsi="Times New Roman" w:cs="Times New Roman"/>
      <w:color w:val="000000"/>
      <w:sz w:val="24"/>
      <w:szCs w:val="24"/>
      <w:lang w:eastAsia="zh-TW"/>
    </w:rPr>
  </w:style>
  <w:style w:type="character" w:styleId="ac">
    <w:name w:val="annotation reference"/>
    <w:basedOn w:val="a0"/>
    <w:uiPriority w:val="99"/>
    <w:semiHidden/>
    <w:unhideWhenUsed/>
    <w:rsid w:val="000A657B"/>
    <w:rPr>
      <w:sz w:val="18"/>
      <w:szCs w:val="18"/>
    </w:rPr>
  </w:style>
  <w:style w:type="paragraph" w:styleId="ad">
    <w:name w:val="annotation text"/>
    <w:basedOn w:val="a"/>
    <w:link w:val="ae"/>
    <w:uiPriority w:val="99"/>
    <w:semiHidden/>
    <w:unhideWhenUsed/>
    <w:rsid w:val="000A657B"/>
  </w:style>
  <w:style w:type="character" w:customStyle="1" w:styleId="ae">
    <w:name w:val="註解文字 字元"/>
    <w:basedOn w:val="a0"/>
    <w:link w:val="ad"/>
    <w:uiPriority w:val="99"/>
    <w:semiHidden/>
    <w:rsid w:val="000A657B"/>
    <w:rPr>
      <w:rFonts w:ascii="Times New Roman" w:eastAsia="Times New Roman" w:hAnsi="Times New Roman" w:cs="Times New Roman"/>
    </w:rPr>
  </w:style>
  <w:style w:type="paragraph" w:styleId="af">
    <w:name w:val="annotation subject"/>
    <w:basedOn w:val="ad"/>
    <w:next w:val="ad"/>
    <w:link w:val="af0"/>
    <w:uiPriority w:val="99"/>
    <w:semiHidden/>
    <w:unhideWhenUsed/>
    <w:rsid w:val="000A657B"/>
    <w:rPr>
      <w:b/>
      <w:bCs/>
    </w:rPr>
  </w:style>
  <w:style w:type="character" w:customStyle="1" w:styleId="af0">
    <w:name w:val="註解主旨 字元"/>
    <w:basedOn w:val="ae"/>
    <w:link w:val="af"/>
    <w:uiPriority w:val="99"/>
    <w:semiHidden/>
    <w:rsid w:val="000A657B"/>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1113</Words>
  <Characters>6345</Characters>
  <Application>Microsoft Office Word</Application>
  <DocSecurity>8</DocSecurity>
  <Lines>52</Lines>
  <Paragraphs>14</Paragraphs>
  <ScaleCrop>false</ScaleCrop>
  <Company>EVERGREEN</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Melody</dc:creator>
  <cp:lastModifiedBy>F44206</cp:lastModifiedBy>
  <cp:revision>5</cp:revision>
  <dcterms:created xsi:type="dcterms:W3CDTF">2024-07-15T06:41:00Z</dcterms:created>
  <dcterms:modified xsi:type="dcterms:W3CDTF">2024-08-12T03:40:00Z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Microsoft® Word 2019</vt:lpwstr>
  </property>
  <property fmtid="{D5CDD505-2E9C-101B-9397-08002B2CF9AE}" pid="4" name="LastSaved">
    <vt:filetime>2024-07-10T00:00:00Z</vt:filetime>
  </property>
  <property fmtid="{D5CDD505-2E9C-101B-9397-08002B2CF9AE}" pid="5" name="Producer">
    <vt:lpwstr>Microsoft® Word 2019</vt:lpwstr>
  </property>
</Properties>
</file>